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9E8" w:rsidRPr="00E069E8" w:rsidRDefault="00E069E8" w:rsidP="00E069E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069E8">
        <w:rPr>
          <w:rFonts w:ascii="Times New Roman" w:hAnsi="Times New Roman" w:cs="Times New Roman"/>
          <w:sz w:val="28"/>
          <w:szCs w:val="28"/>
          <w:u w:val="single"/>
        </w:rPr>
        <w:t>Информация о результатах мониторинга почв</w:t>
      </w:r>
    </w:p>
    <w:p w:rsidR="002F1604" w:rsidRPr="00E069E8" w:rsidRDefault="00E069E8" w:rsidP="00E069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9E8">
        <w:rPr>
          <w:rFonts w:ascii="Times New Roman" w:hAnsi="Times New Roman" w:cs="Times New Roman"/>
          <w:sz w:val="28"/>
          <w:szCs w:val="28"/>
        </w:rPr>
        <w:t>Работы по мониторингу почв проводятся в соответствии с программой мониторинга, составленной с учетом требований законодательства к отбору и химическому анализу проб, 1 раз в год в период о</w:t>
      </w:r>
      <w:r w:rsidR="00AC4464">
        <w:rPr>
          <w:rFonts w:ascii="Times New Roman" w:hAnsi="Times New Roman" w:cs="Times New Roman"/>
          <w:sz w:val="28"/>
          <w:szCs w:val="28"/>
        </w:rPr>
        <w:t>тсутствия снежного покрова (май</w:t>
      </w:r>
      <w:r>
        <w:rPr>
          <w:rFonts w:ascii="Times New Roman" w:hAnsi="Times New Roman" w:cs="Times New Roman"/>
          <w:sz w:val="28"/>
          <w:szCs w:val="28"/>
        </w:rPr>
        <w:t>-</w:t>
      </w:r>
      <w:r w:rsidR="00AC4464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Pr="00E069E8">
        <w:rPr>
          <w:rFonts w:ascii="Times New Roman" w:hAnsi="Times New Roman" w:cs="Times New Roman"/>
          <w:sz w:val="28"/>
          <w:szCs w:val="28"/>
        </w:rPr>
        <w:t>ктябрь). Результаты мониторинга почв муниципального округа Богородское за 2026 год быть представлены в I квартале 2027 года после проведения химического анализа проб почвы и обработки полученных результатов.</w:t>
      </w:r>
    </w:p>
    <w:sectPr w:rsidR="002F1604" w:rsidRPr="00E06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E8"/>
    <w:rsid w:val="002F1604"/>
    <w:rsid w:val="00AC4464"/>
    <w:rsid w:val="00E0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86B70-2F14-4A9B-AF1B-55F900C4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2026-07-07T08:48:00Z</dcterms:created>
  <dcterms:modified xsi:type="dcterms:W3CDTF">2026-07-07T08:50:00Z</dcterms:modified>
</cp:coreProperties>
</file>