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15"/>
      </w:tblGrid>
      <w:tr w:rsidR="00FC78C8" w:rsidRPr="00247CEA" w:rsidTr="0067626F">
        <w:trPr>
          <w:trHeight w:val="3216"/>
        </w:trPr>
        <w:tc>
          <w:tcPr>
            <w:tcW w:w="5315" w:type="dxa"/>
          </w:tcPr>
          <w:p w:rsidR="00FC78C8" w:rsidRPr="00247CEA" w:rsidRDefault="00FC78C8" w:rsidP="0067626F">
            <w:pPr>
              <w:jc w:val="both"/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  <w:r w:rsidRPr="00247CEA">
              <w:rPr>
                <w:rFonts w:ascii="Times New Roman" w:hAnsi="Times New Roman"/>
                <w:szCs w:val="28"/>
              </w:rPr>
              <w:t>Отчет начальника Отдела МВД России</w:t>
            </w:r>
          </w:p>
          <w:p w:rsidR="00FC78C8" w:rsidRPr="00247CEA" w:rsidRDefault="00FC78C8" w:rsidP="0067626F">
            <w:pPr>
              <w:jc w:val="both"/>
              <w:rPr>
                <w:rFonts w:ascii="Times New Roman" w:hAnsi="Times New Roman"/>
                <w:szCs w:val="28"/>
              </w:rPr>
            </w:pPr>
            <w:r w:rsidRPr="00247CEA">
              <w:rPr>
                <w:rFonts w:ascii="Times New Roman" w:hAnsi="Times New Roman"/>
                <w:szCs w:val="28"/>
              </w:rPr>
              <w:t xml:space="preserve">по району </w:t>
            </w:r>
            <w:r w:rsidR="00BD0DB8">
              <w:rPr>
                <w:rFonts w:ascii="Times New Roman" w:hAnsi="Times New Roman"/>
                <w:szCs w:val="28"/>
              </w:rPr>
              <w:t>Богородское</w:t>
            </w:r>
            <w:r w:rsidRPr="00247CEA">
              <w:rPr>
                <w:rFonts w:ascii="Times New Roman" w:hAnsi="Times New Roman"/>
                <w:szCs w:val="28"/>
              </w:rPr>
              <w:t xml:space="preserve"> г. Москвы перед Депутатами муниципального собрания района </w:t>
            </w:r>
            <w:r w:rsidR="00BD0DB8">
              <w:rPr>
                <w:rFonts w:ascii="Times New Roman" w:hAnsi="Times New Roman"/>
                <w:szCs w:val="28"/>
              </w:rPr>
              <w:t xml:space="preserve">Богородское </w:t>
            </w:r>
            <w:r w:rsidRPr="00247CEA">
              <w:rPr>
                <w:rFonts w:ascii="Times New Roman" w:hAnsi="Times New Roman"/>
                <w:szCs w:val="28"/>
              </w:rPr>
              <w:t xml:space="preserve">г. Москвы </w:t>
            </w:r>
            <w:r w:rsidR="00BD0DB8">
              <w:rPr>
                <w:rFonts w:ascii="Times New Roman" w:hAnsi="Times New Roman"/>
                <w:szCs w:val="28"/>
              </w:rPr>
              <w:t xml:space="preserve">«Об итогах оперативно-служебной </w:t>
            </w:r>
            <w:r w:rsidRPr="00247CEA">
              <w:rPr>
                <w:rFonts w:ascii="Times New Roman" w:hAnsi="Times New Roman"/>
                <w:szCs w:val="28"/>
              </w:rPr>
              <w:t xml:space="preserve">деятельности Отдела МВД России по району </w:t>
            </w:r>
            <w:r w:rsidR="00BD0DB8">
              <w:rPr>
                <w:rFonts w:ascii="Times New Roman" w:hAnsi="Times New Roman"/>
                <w:szCs w:val="28"/>
              </w:rPr>
              <w:t xml:space="preserve">Богородское </w:t>
            </w:r>
            <w:r w:rsidRPr="00247CEA">
              <w:rPr>
                <w:rFonts w:ascii="Times New Roman" w:hAnsi="Times New Roman"/>
                <w:szCs w:val="28"/>
              </w:rPr>
              <w:t>г. Москвы за 12 месяцев 20</w:t>
            </w:r>
            <w:r w:rsidR="0097747E">
              <w:rPr>
                <w:rFonts w:ascii="Times New Roman" w:hAnsi="Times New Roman"/>
                <w:szCs w:val="28"/>
              </w:rPr>
              <w:t>2</w:t>
            </w:r>
            <w:r w:rsidR="00D946E1">
              <w:rPr>
                <w:rFonts w:ascii="Times New Roman" w:hAnsi="Times New Roman"/>
                <w:szCs w:val="28"/>
              </w:rPr>
              <w:t>2</w:t>
            </w:r>
            <w:r w:rsidRPr="00247CEA">
              <w:rPr>
                <w:rFonts w:ascii="Times New Roman" w:hAnsi="Times New Roman"/>
                <w:szCs w:val="28"/>
              </w:rPr>
              <w:t xml:space="preserve"> года и задачах на предстоящий период»</w:t>
            </w:r>
          </w:p>
          <w:p w:rsidR="00FC78C8" w:rsidRPr="00247CEA" w:rsidRDefault="00FC78C8" w:rsidP="0067626F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FC78C8" w:rsidRPr="00247CEA" w:rsidRDefault="00FC78C8" w:rsidP="0067626F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FC78C8" w:rsidRPr="00247CEA" w:rsidRDefault="00FC78C8" w:rsidP="00FC78C8">
      <w:pPr>
        <w:ind w:firstLine="770"/>
        <w:jc w:val="both"/>
        <w:rPr>
          <w:rFonts w:ascii="Times New Roman" w:hAnsi="Times New Roman"/>
          <w:iCs/>
          <w:szCs w:val="28"/>
        </w:rPr>
      </w:pPr>
    </w:p>
    <w:p w:rsidR="00FC78C8" w:rsidRPr="00247CEA" w:rsidRDefault="00FC78C8" w:rsidP="00FC78C8">
      <w:pPr>
        <w:ind w:firstLine="770"/>
        <w:jc w:val="center"/>
        <w:rPr>
          <w:rFonts w:ascii="Times New Roman" w:hAnsi="Times New Roman"/>
          <w:iCs/>
          <w:szCs w:val="28"/>
        </w:rPr>
      </w:pPr>
      <w:r w:rsidRPr="00247CEA">
        <w:rPr>
          <w:rFonts w:ascii="Times New Roman" w:hAnsi="Times New Roman"/>
          <w:iCs/>
          <w:szCs w:val="28"/>
        </w:rPr>
        <w:t>Уважаемые Депутаты муниципального собрания!</w:t>
      </w:r>
    </w:p>
    <w:p w:rsidR="00FC78C8" w:rsidRPr="00247CEA" w:rsidRDefault="00FC78C8" w:rsidP="00FC78C8">
      <w:pPr>
        <w:ind w:firstLine="770"/>
        <w:jc w:val="center"/>
        <w:rPr>
          <w:rFonts w:ascii="Times New Roman" w:hAnsi="Times New Roman"/>
          <w:iCs/>
          <w:szCs w:val="28"/>
        </w:rPr>
      </w:pPr>
    </w:p>
    <w:p w:rsidR="00D946E1" w:rsidRDefault="00D946E1" w:rsidP="00571715">
      <w:pPr>
        <w:ind w:firstLine="567"/>
        <w:jc w:val="both"/>
        <w:rPr>
          <w:rFonts w:ascii="Times New Roman" w:hAnsi="Times New Roman"/>
          <w:snapToGrid w:val="0"/>
          <w:szCs w:val="28"/>
        </w:rPr>
      </w:pPr>
    </w:p>
    <w:p w:rsidR="00D946E1" w:rsidRDefault="00D946E1" w:rsidP="00571715">
      <w:pPr>
        <w:ind w:firstLine="567"/>
        <w:jc w:val="both"/>
        <w:rPr>
          <w:rFonts w:ascii="Times New Roman" w:hAnsi="Times New Roman"/>
          <w:szCs w:val="28"/>
        </w:rPr>
      </w:pPr>
      <w:r w:rsidRPr="00247CEA">
        <w:rPr>
          <w:rFonts w:ascii="Times New Roman" w:hAnsi="Times New Roman"/>
          <w:szCs w:val="28"/>
        </w:rPr>
        <w:t xml:space="preserve">Подводя </w:t>
      </w:r>
      <w:r>
        <w:rPr>
          <w:rFonts w:ascii="Times New Roman" w:hAnsi="Times New Roman"/>
          <w:szCs w:val="28"/>
        </w:rPr>
        <w:t xml:space="preserve">итоги </w:t>
      </w:r>
      <w:r w:rsidRPr="00247CEA">
        <w:rPr>
          <w:rFonts w:ascii="Times New Roman" w:hAnsi="Times New Roman"/>
          <w:szCs w:val="28"/>
        </w:rPr>
        <w:t>работы за 20</w:t>
      </w:r>
      <w:r>
        <w:rPr>
          <w:rFonts w:ascii="Times New Roman" w:hAnsi="Times New Roman"/>
          <w:szCs w:val="28"/>
        </w:rPr>
        <w:t>22</w:t>
      </w:r>
      <w:r w:rsidRPr="00247CEA">
        <w:rPr>
          <w:rFonts w:ascii="Times New Roman" w:hAnsi="Times New Roman"/>
          <w:szCs w:val="28"/>
        </w:rPr>
        <w:t xml:space="preserve"> год необходимо отметить, что общими усилиями всех руководителей и сотрудников органов внутренних дел, задачи, стоявшие перед нами, в основном выполнены.</w:t>
      </w:r>
      <w:r>
        <w:rPr>
          <w:rFonts w:ascii="Times New Roman" w:hAnsi="Times New Roman"/>
          <w:szCs w:val="28"/>
        </w:rPr>
        <w:t xml:space="preserve"> </w:t>
      </w:r>
    </w:p>
    <w:p w:rsidR="00571715" w:rsidRPr="00571715" w:rsidRDefault="00571715" w:rsidP="00571715">
      <w:pPr>
        <w:ind w:firstLine="567"/>
        <w:jc w:val="both"/>
        <w:rPr>
          <w:rFonts w:ascii="Times New Roman" w:hAnsi="Times New Roman"/>
          <w:snapToGrid w:val="0"/>
          <w:szCs w:val="28"/>
        </w:rPr>
      </w:pPr>
      <w:r w:rsidRPr="00571715">
        <w:rPr>
          <w:rFonts w:ascii="Times New Roman" w:hAnsi="Times New Roman"/>
          <w:snapToGrid w:val="0"/>
          <w:szCs w:val="28"/>
        </w:rPr>
        <w:t>За 12 месяцев 2022 года в Отдел МВД России по району Богородское                        г. Москвы поступило 26728 заявлений, сообщений и иной информации о противоправных действиях (+1,1%; 2021 г. – 26433).</w:t>
      </w:r>
    </w:p>
    <w:p w:rsidR="00571715" w:rsidRDefault="00571715" w:rsidP="00571715">
      <w:pPr>
        <w:ind w:firstLine="567"/>
        <w:jc w:val="both"/>
        <w:rPr>
          <w:rFonts w:ascii="Times New Roman" w:hAnsi="Times New Roman"/>
          <w:snapToGrid w:val="0"/>
          <w:szCs w:val="28"/>
        </w:rPr>
      </w:pPr>
      <w:r w:rsidRPr="00571715">
        <w:rPr>
          <w:rFonts w:ascii="Times New Roman" w:hAnsi="Times New Roman"/>
          <w:snapToGrid w:val="0"/>
          <w:szCs w:val="28"/>
        </w:rPr>
        <w:t xml:space="preserve">По 719 рассмотренным сообщениям принято решение </w:t>
      </w:r>
      <w:r w:rsidR="00416BEF">
        <w:rPr>
          <w:rFonts w:ascii="Times New Roman" w:hAnsi="Times New Roman"/>
          <w:snapToGrid w:val="0"/>
          <w:szCs w:val="28"/>
        </w:rPr>
        <w:t>о возбуждении уголовного дела (-</w:t>
      </w:r>
      <w:r w:rsidRPr="00571715">
        <w:rPr>
          <w:rFonts w:ascii="Times New Roman" w:hAnsi="Times New Roman"/>
          <w:snapToGrid w:val="0"/>
          <w:szCs w:val="28"/>
        </w:rPr>
        <w:t>20,8%; 2021 г. - 869). В 6511 случаях в возбуждении уголовного дела отказано (+8,9%; 2021 г. - 5978) за отсутствием состава преступления.</w:t>
      </w:r>
    </w:p>
    <w:p w:rsidR="00416BEF" w:rsidRPr="00571715" w:rsidRDefault="00416BEF" w:rsidP="00416BEF">
      <w:pPr>
        <w:ind w:firstLine="567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  <w:szCs w:val="28"/>
        </w:rPr>
        <w:t>За 2022 год зарегистрировано 820 преступление (в 2021 году зарегистрировано 951 преступление,- 13,8%), п</w:t>
      </w:r>
      <w:r w:rsidRPr="00571715">
        <w:rPr>
          <w:rFonts w:ascii="Times New Roman" w:hAnsi="Times New Roman"/>
          <w:snapToGrid w:val="0"/>
        </w:rPr>
        <w:t>о сравнению с аналогичным периодом 2021 года раскрываемость увеличилась на 37,1% (со 167 до 229).</w:t>
      </w:r>
    </w:p>
    <w:p w:rsidR="00416BEF" w:rsidRPr="00571715" w:rsidRDefault="00416BEF" w:rsidP="00416BEF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571715">
        <w:rPr>
          <w:rFonts w:ascii="Times New Roman" w:hAnsi="Times New Roman"/>
          <w:snapToGrid w:val="0"/>
          <w:sz w:val="28"/>
        </w:rPr>
        <w:t xml:space="preserve">По преступлениям общеуголовной направленности направлено в суд или прекращено по </w:t>
      </w:r>
      <w:proofErr w:type="spellStart"/>
      <w:r w:rsidRPr="00571715">
        <w:rPr>
          <w:rFonts w:ascii="Times New Roman" w:hAnsi="Times New Roman"/>
          <w:snapToGrid w:val="0"/>
          <w:sz w:val="28"/>
        </w:rPr>
        <w:t>нереабилитирующим</w:t>
      </w:r>
      <w:proofErr w:type="spellEnd"/>
      <w:r w:rsidRPr="00571715">
        <w:rPr>
          <w:rFonts w:ascii="Times New Roman" w:hAnsi="Times New Roman"/>
          <w:snapToGrid w:val="0"/>
          <w:sz w:val="28"/>
        </w:rPr>
        <w:t xml:space="preserve"> основаниям 218 преступлений или +75,8% (2021 г. – 124).</w:t>
      </w:r>
    </w:p>
    <w:p w:rsidR="00416BEF" w:rsidRPr="00571715" w:rsidRDefault="00416BEF" w:rsidP="00416BEF">
      <w:pPr>
        <w:overflowPunct w:val="0"/>
        <w:ind w:firstLine="709"/>
        <w:jc w:val="both"/>
        <w:rPr>
          <w:rFonts w:ascii="Times New Roman" w:hAnsi="Times New Roman"/>
          <w:bCs/>
          <w:szCs w:val="28"/>
        </w:rPr>
      </w:pPr>
      <w:r w:rsidRPr="00571715">
        <w:rPr>
          <w:rFonts w:ascii="Times New Roman" w:hAnsi="Times New Roman"/>
          <w:bCs/>
          <w:szCs w:val="28"/>
        </w:rPr>
        <w:t>Отмечается положительная динамика в раскрытии преступлений двойной превенции +53,8% (с 13 до 20). Вместе с тем, по ст.119 УК РФ расследовано 3 преступления, что на 75% меньше, чем в 2021 году (12).</w:t>
      </w:r>
    </w:p>
    <w:p w:rsidR="00416BEF" w:rsidRPr="00571715" w:rsidRDefault="00416BEF" w:rsidP="00416BEF">
      <w:pPr>
        <w:overflowPunct w:val="0"/>
        <w:ind w:firstLine="709"/>
        <w:jc w:val="both"/>
        <w:rPr>
          <w:rFonts w:ascii="Times New Roman" w:hAnsi="Times New Roman"/>
          <w:snapToGrid w:val="0"/>
          <w:szCs w:val="28"/>
        </w:rPr>
      </w:pPr>
      <w:r w:rsidRPr="00571715">
        <w:rPr>
          <w:rFonts w:ascii="Times New Roman" w:hAnsi="Times New Roman"/>
          <w:snapToGrid w:val="0"/>
          <w:szCs w:val="28"/>
        </w:rPr>
        <w:t>Однако, в отчётном периоде отсутствуют положительные результаты по противодействию незаконной миграции. Так отмечено увеличение регистрации фактов организации незаконной миграции на 80% с 5 до 9, вместе с тем расследовано по ст. 322.3 УК РФ на 100% больше (с 0 до 14), по сравнению с аналогичным периодом 2021 года.</w:t>
      </w:r>
    </w:p>
    <w:p w:rsidR="00416BEF" w:rsidRPr="00571715" w:rsidRDefault="00416BEF" w:rsidP="00416BEF">
      <w:pPr>
        <w:ind w:firstLine="567"/>
        <w:jc w:val="both"/>
        <w:rPr>
          <w:rFonts w:ascii="Times New Roman" w:hAnsi="Times New Roman"/>
          <w:color w:val="000000"/>
          <w:szCs w:val="28"/>
        </w:rPr>
      </w:pPr>
      <w:r w:rsidRPr="00571715">
        <w:rPr>
          <w:rFonts w:ascii="Times New Roman" w:hAnsi="Times New Roman"/>
          <w:szCs w:val="28"/>
        </w:rPr>
        <w:t>За 12 месяцев 2022 года сотрудниками ППСП раскрыто 24 (АППГ 27) преступлений из них в общественных местах – 15 (АППГ 15) преступлений,</w:t>
      </w:r>
      <w:r w:rsidRPr="00571715">
        <w:rPr>
          <w:rFonts w:ascii="Times New Roman" w:hAnsi="Times New Roman"/>
          <w:color w:val="000000"/>
          <w:szCs w:val="28"/>
        </w:rPr>
        <w:t xml:space="preserve"> из них: </w:t>
      </w:r>
    </w:p>
    <w:p w:rsidR="00416BEF" w:rsidRPr="00571715" w:rsidRDefault="00416BEF" w:rsidP="00416BEF">
      <w:pPr>
        <w:jc w:val="both"/>
        <w:rPr>
          <w:rFonts w:ascii="Times New Roman" w:hAnsi="Times New Roman"/>
          <w:szCs w:val="28"/>
        </w:rPr>
      </w:pPr>
      <w:r w:rsidRPr="00571715">
        <w:rPr>
          <w:rFonts w:ascii="Times New Roman" w:hAnsi="Times New Roman"/>
          <w:szCs w:val="28"/>
        </w:rPr>
        <w:t>по ст. 111 ч.2 УК РФ – 2 преступления,</w:t>
      </w:r>
    </w:p>
    <w:p w:rsidR="00416BEF" w:rsidRPr="00571715" w:rsidRDefault="00416BEF" w:rsidP="00416BEF">
      <w:pPr>
        <w:jc w:val="both"/>
        <w:rPr>
          <w:rFonts w:ascii="Times New Roman" w:hAnsi="Times New Roman"/>
          <w:szCs w:val="28"/>
        </w:rPr>
      </w:pPr>
      <w:r w:rsidRPr="00571715">
        <w:rPr>
          <w:rFonts w:ascii="Times New Roman" w:hAnsi="Times New Roman"/>
          <w:szCs w:val="28"/>
        </w:rPr>
        <w:t>по ст. 119 УК РФ – 3 преступления,</w:t>
      </w:r>
    </w:p>
    <w:p w:rsidR="00416BEF" w:rsidRPr="00571715" w:rsidRDefault="00416BEF" w:rsidP="00416BEF">
      <w:pPr>
        <w:jc w:val="both"/>
        <w:rPr>
          <w:rFonts w:ascii="Times New Roman" w:hAnsi="Times New Roman"/>
          <w:szCs w:val="28"/>
        </w:rPr>
      </w:pPr>
      <w:r w:rsidRPr="00571715">
        <w:rPr>
          <w:rFonts w:ascii="Times New Roman" w:hAnsi="Times New Roman"/>
          <w:szCs w:val="28"/>
        </w:rPr>
        <w:t>по ст. 158 ч.2 УК РФ – 6 преступлений,</w:t>
      </w:r>
    </w:p>
    <w:p w:rsidR="00416BEF" w:rsidRPr="00571715" w:rsidRDefault="00416BEF" w:rsidP="00416BEF">
      <w:pPr>
        <w:jc w:val="both"/>
        <w:rPr>
          <w:rFonts w:ascii="Times New Roman" w:hAnsi="Times New Roman"/>
          <w:szCs w:val="28"/>
        </w:rPr>
      </w:pPr>
      <w:r w:rsidRPr="00571715">
        <w:rPr>
          <w:rFonts w:ascii="Times New Roman" w:hAnsi="Times New Roman"/>
          <w:szCs w:val="28"/>
        </w:rPr>
        <w:t>по ст. 161 ч.1,2 УК РФ – 10 преступления,</w:t>
      </w:r>
    </w:p>
    <w:p w:rsidR="00416BEF" w:rsidRPr="00571715" w:rsidRDefault="00416BEF" w:rsidP="00416BEF">
      <w:pPr>
        <w:jc w:val="both"/>
        <w:rPr>
          <w:rFonts w:ascii="Times New Roman" w:hAnsi="Times New Roman"/>
          <w:szCs w:val="28"/>
        </w:rPr>
      </w:pPr>
      <w:r w:rsidRPr="00571715">
        <w:rPr>
          <w:rFonts w:ascii="Times New Roman" w:hAnsi="Times New Roman"/>
          <w:szCs w:val="28"/>
        </w:rPr>
        <w:t>по ст. 264.1 УК РФ – 1 преступление,</w:t>
      </w:r>
    </w:p>
    <w:p w:rsidR="00416BEF" w:rsidRPr="00571715" w:rsidRDefault="00416BEF" w:rsidP="00416BEF">
      <w:pPr>
        <w:jc w:val="both"/>
        <w:rPr>
          <w:rFonts w:ascii="Times New Roman" w:hAnsi="Times New Roman"/>
          <w:szCs w:val="28"/>
        </w:rPr>
      </w:pPr>
      <w:r w:rsidRPr="00571715">
        <w:rPr>
          <w:rFonts w:ascii="Times New Roman" w:hAnsi="Times New Roman"/>
          <w:szCs w:val="28"/>
        </w:rPr>
        <w:t>по ст. 327 УК РФ – 2 преступления.</w:t>
      </w:r>
    </w:p>
    <w:p w:rsidR="00416BEF" w:rsidRPr="00571715" w:rsidRDefault="00416BEF" w:rsidP="00416BEF">
      <w:pPr>
        <w:ind w:firstLine="567"/>
        <w:jc w:val="both"/>
        <w:rPr>
          <w:rFonts w:ascii="Times New Roman" w:hAnsi="Times New Roman"/>
          <w:szCs w:val="28"/>
        </w:rPr>
      </w:pPr>
      <w:r w:rsidRPr="00571715">
        <w:rPr>
          <w:rFonts w:ascii="Times New Roman" w:hAnsi="Times New Roman"/>
          <w:szCs w:val="28"/>
        </w:rPr>
        <w:lastRenderedPageBreak/>
        <w:t>Так же в отчетном периоде 2022 года</w:t>
      </w:r>
      <w:r w:rsidRPr="00571715">
        <w:rPr>
          <w:rFonts w:ascii="Times New Roman" w:hAnsi="Times New Roman"/>
          <w:color w:val="FF0000"/>
          <w:szCs w:val="28"/>
        </w:rPr>
        <w:t xml:space="preserve"> </w:t>
      </w:r>
      <w:r w:rsidRPr="00571715">
        <w:rPr>
          <w:rFonts w:ascii="Times New Roman" w:hAnsi="Times New Roman"/>
          <w:szCs w:val="28"/>
        </w:rPr>
        <w:t>сотрудниками ППСП выявлено 1935 административных правонарушения (АППГ - 828), по статьям:</w:t>
      </w:r>
    </w:p>
    <w:p w:rsidR="00416BEF" w:rsidRPr="00571715" w:rsidRDefault="00416BEF" w:rsidP="00416BEF">
      <w:pPr>
        <w:jc w:val="both"/>
        <w:rPr>
          <w:rFonts w:ascii="Times New Roman" w:hAnsi="Times New Roman"/>
          <w:szCs w:val="28"/>
        </w:rPr>
      </w:pPr>
      <w:r w:rsidRPr="00571715">
        <w:rPr>
          <w:rFonts w:ascii="Times New Roman" w:hAnsi="Times New Roman"/>
          <w:szCs w:val="28"/>
        </w:rPr>
        <w:t>ст. 3.18.1 КоАП г. Москвы – 47 человек,</w:t>
      </w:r>
    </w:p>
    <w:p w:rsidR="00416BEF" w:rsidRPr="00571715" w:rsidRDefault="00416BEF" w:rsidP="00416BEF">
      <w:pPr>
        <w:jc w:val="both"/>
        <w:rPr>
          <w:rFonts w:ascii="Times New Roman" w:hAnsi="Times New Roman"/>
          <w:szCs w:val="28"/>
        </w:rPr>
      </w:pPr>
      <w:r w:rsidRPr="00571715">
        <w:rPr>
          <w:rFonts w:ascii="Times New Roman" w:hAnsi="Times New Roman"/>
          <w:szCs w:val="28"/>
        </w:rPr>
        <w:t>ст. 6.24 КоАП РФ – 3 человек,</w:t>
      </w:r>
    </w:p>
    <w:p w:rsidR="00416BEF" w:rsidRPr="00571715" w:rsidRDefault="00416BEF" w:rsidP="00416BEF">
      <w:pPr>
        <w:jc w:val="both"/>
        <w:rPr>
          <w:rFonts w:ascii="Times New Roman" w:hAnsi="Times New Roman"/>
          <w:szCs w:val="28"/>
        </w:rPr>
      </w:pPr>
      <w:r w:rsidRPr="00571715">
        <w:rPr>
          <w:rFonts w:ascii="Times New Roman" w:hAnsi="Times New Roman"/>
          <w:szCs w:val="28"/>
        </w:rPr>
        <w:t>ст. 8.2 КоАП РФ – 1 человек,</w:t>
      </w:r>
    </w:p>
    <w:p w:rsidR="00416BEF" w:rsidRPr="00571715" w:rsidRDefault="00416BEF" w:rsidP="00416BEF">
      <w:pPr>
        <w:jc w:val="both"/>
        <w:rPr>
          <w:rFonts w:ascii="Times New Roman" w:hAnsi="Times New Roman"/>
          <w:szCs w:val="28"/>
        </w:rPr>
      </w:pPr>
      <w:r w:rsidRPr="00571715">
        <w:rPr>
          <w:rFonts w:ascii="Times New Roman" w:hAnsi="Times New Roman"/>
          <w:szCs w:val="28"/>
        </w:rPr>
        <w:t>ст. 18.8 КоАП РФ – 762 человек,</w:t>
      </w:r>
    </w:p>
    <w:p w:rsidR="00416BEF" w:rsidRPr="00571715" w:rsidRDefault="00416BEF" w:rsidP="00416BEF">
      <w:pPr>
        <w:jc w:val="both"/>
        <w:rPr>
          <w:rFonts w:ascii="Times New Roman" w:hAnsi="Times New Roman"/>
          <w:szCs w:val="28"/>
        </w:rPr>
      </w:pPr>
      <w:r w:rsidRPr="00571715">
        <w:rPr>
          <w:rFonts w:ascii="Times New Roman" w:hAnsi="Times New Roman"/>
          <w:szCs w:val="28"/>
        </w:rPr>
        <w:t>ст. 20.20 КоАП РФ – 845 человек,</w:t>
      </w:r>
    </w:p>
    <w:p w:rsidR="00416BEF" w:rsidRPr="00571715" w:rsidRDefault="00416BEF" w:rsidP="00416BEF">
      <w:pPr>
        <w:jc w:val="both"/>
        <w:rPr>
          <w:rFonts w:ascii="Times New Roman" w:hAnsi="Times New Roman"/>
          <w:szCs w:val="28"/>
        </w:rPr>
      </w:pPr>
      <w:r w:rsidRPr="00571715">
        <w:rPr>
          <w:rFonts w:ascii="Times New Roman" w:hAnsi="Times New Roman"/>
          <w:szCs w:val="28"/>
        </w:rPr>
        <w:t>ст. 20.21 КоАП РФ – 5 человек,</w:t>
      </w:r>
    </w:p>
    <w:p w:rsidR="00416BEF" w:rsidRPr="00571715" w:rsidRDefault="00416BEF" w:rsidP="00416BEF">
      <w:pPr>
        <w:jc w:val="both"/>
        <w:rPr>
          <w:rFonts w:ascii="Times New Roman" w:hAnsi="Times New Roman"/>
          <w:szCs w:val="28"/>
        </w:rPr>
      </w:pPr>
      <w:r w:rsidRPr="00571715">
        <w:rPr>
          <w:rFonts w:ascii="Times New Roman" w:hAnsi="Times New Roman"/>
          <w:szCs w:val="28"/>
        </w:rPr>
        <w:t>ст. 20.1 КоАП РФ – 266 человек,</w:t>
      </w:r>
    </w:p>
    <w:p w:rsidR="00416BEF" w:rsidRPr="00571715" w:rsidRDefault="00416BEF" w:rsidP="00416BEF">
      <w:pPr>
        <w:jc w:val="both"/>
        <w:rPr>
          <w:rFonts w:ascii="Times New Roman" w:hAnsi="Times New Roman"/>
          <w:szCs w:val="28"/>
        </w:rPr>
      </w:pPr>
      <w:r w:rsidRPr="00571715">
        <w:rPr>
          <w:rFonts w:ascii="Times New Roman" w:hAnsi="Times New Roman"/>
          <w:szCs w:val="28"/>
        </w:rPr>
        <w:t>ст. 20.25 КоАП РФ – 6 человека,</w:t>
      </w:r>
    </w:p>
    <w:p w:rsidR="00416BEF" w:rsidRPr="00571715" w:rsidRDefault="00416BEF" w:rsidP="00416BEF">
      <w:pPr>
        <w:jc w:val="both"/>
        <w:rPr>
          <w:rFonts w:ascii="Times New Roman" w:hAnsi="Times New Roman"/>
          <w:szCs w:val="28"/>
        </w:rPr>
      </w:pPr>
      <w:r w:rsidRPr="00571715">
        <w:rPr>
          <w:rFonts w:ascii="Times New Roman" w:hAnsi="Times New Roman"/>
          <w:szCs w:val="28"/>
        </w:rPr>
        <w:t>ст. 20.3.3 КоАП РФ – 1 человек.</w:t>
      </w:r>
    </w:p>
    <w:p w:rsidR="00416BEF" w:rsidRPr="00571715" w:rsidRDefault="00416BEF" w:rsidP="00416BEF">
      <w:pPr>
        <w:ind w:firstLine="567"/>
        <w:jc w:val="both"/>
        <w:rPr>
          <w:rFonts w:ascii="Times New Roman" w:hAnsi="Times New Roman"/>
          <w:szCs w:val="28"/>
        </w:rPr>
      </w:pPr>
      <w:r w:rsidRPr="00571715">
        <w:rPr>
          <w:rFonts w:ascii="Times New Roman" w:hAnsi="Times New Roman"/>
          <w:szCs w:val="28"/>
        </w:rPr>
        <w:t>Отмечается рост по выявлению административных правонарушений               на 233,7%.</w:t>
      </w:r>
    </w:p>
    <w:p w:rsidR="00416BEF" w:rsidRPr="00571715" w:rsidRDefault="00416BEF" w:rsidP="00416BEF">
      <w:pPr>
        <w:ind w:firstLine="567"/>
        <w:jc w:val="both"/>
        <w:rPr>
          <w:rFonts w:ascii="Times New Roman" w:hAnsi="Times New Roman"/>
          <w:szCs w:val="28"/>
        </w:rPr>
      </w:pPr>
      <w:r w:rsidRPr="00571715">
        <w:rPr>
          <w:rFonts w:ascii="Times New Roman" w:hAnsi="Times New Roman"/>
          <w:szCs w:val="28"/>
        </w:rPr>
        <w:t>За 12 месяцев 2022 года</w:t>
      </w:r>
      <w:r w:rsidRPr="00571715">
        <w:rPr>
          <w:rFonts w:ascii="Times New Roman" w:hAnsi="Times New Roman"/>
          <w:szCs w:val="28"/>
          <w:u w:val="single"/>
        </w:rPr>
        <w:t xml:space="preserve"> </w:t>
      </w:r>
      <w:r w:rsidRPr="00571715">
        <w:rPr>
          <w:rFonts w:ascii="Times New Roman" w:hAnsi="Times New Roman"/>
          <w:szCs w:val="28"/>
        </w:rPr>
        <w:t>согласно полученным данным из ИЦ УВД по ВАО ГУ МВД России по г. Москве службой ОУУП было раскрыто 83</w:t>
      </w:r>
      <w:r w:rsidRPr="00571715">
        <w:rPr>
          <w:rFonts w:ascii="Times New Roman" w:hAnsi="Times New Roman"/>
          <w:b/>
          <w:szCs w:val="28"/>
        </w:rPr>
        <w:t xml:space="preserve"> </w:t>
      </w:r>
      <w:r w:rsidRPr="00571715">
        <w:rPr>
          <w:rFonts w:ascii="Times New Roman" w:hAnsi="Times New Roman"/>
          <w:szCs w:val="28"/>
        </w:rPr>
        <w:t>преступления или +33,8% (2021г. – 62). Нагрузка по раскрытию преступлений на 1 УУП составляет – 3,6</w:t>
      </w:r>
      <w:r w:rsidRPr="00571715">
        <w:rPr>
          <w:rFonts w:ascii="Times New Roman" w:hAnsi="Times New Roman"/>
          <w:b/>
          <w:szCs w:val="28"/>
        </w:rPr>
        <w:t xml:space="preserve"> </w:t>
      </w:r>
      <w:r w:rsidRPr="00571715">
        <w:rPr>
          <w:rFonts w:ascii="Times New Roman" w:hAnsi="Times New Roman"/>
          <w:szCs w:val="28"/>
        </w:rPr>
        <w:t>преступлений, при окружной нагрузке – 2,76 преступлений (город – 2,92). По рейтинговым показателям служба УУП Отдела занимает 1 место по ВАО и 11 место по городу.</w:t>
      </w:r>
    </w:p>
    <w:p w:rsidR="00416BEF" w:rsidRPr="00571715" w:rsidRDefault="00416BEF" w:rsidP="00416BEF">
      <w:pPr>
        <w:ind w:firstLine="567"/>
        <w:jc w:val="both"/>
        <w:rPr>
          <w:rFonts w:ascii="Times New Roman" w:hAnsi="Times New Roman"/>
          <w:szCs w:val="28"/>
        </w:rPr>
      </w:pPr>
      <w:r w:rsidRPr="00571715">
        <w:rPr>
          <w:rFonts w:ascii="Times New Roman" w:hAnsi="Times New Roman"/>
          <w:szCs w:val="28"/>
        </w:rPr>
        <w:t xml:space="preserve">По линии ОУР, количество раскрытых преступлений составляет 77 или +79% (2021г. – 43). </w:t>
      </w:r>
    </w:p>
    <w:p w:rsidR="00416BEF" w:rsidRPr="00571715" w:rsidRDefault="00416BEF" w:rsidP="00416BEF">
      <w:pPr>
        <w:ind w:firstLine="567"/>
        <w:jc w:val="both"/>
        <w:rPr>
          <w:rFonts w:ascii="Times New Roman" w:hAnsi="Times New Roman"/>
          <w:szCs w:val="28"/>
        </w:rPr>
      </w:pPr>
      <w:r w:rsidRPr="00571715">
        <w:rPr>
          <w:rFonts w:ascii="Times New Roman" w:hAnsi="Times New Roman"/>
          <w:szCs w:val="28"/>
        </w:rPr>
        <w:t>Всего количество лиц, по преступлениям, совершенным на территории оперативного обслуживания Отдела МВД России по району Богородское             г. Москвы, установленных сотрудниками УУР, ОУР составило 86 или +53,6% (2021г. – 56).</w:t>
      </w:r>
    </w:p>
    <w:p w:rsidR="00416BEF" w:rsidRPr="00571715" w:rsidRDefault="00416BEF" w:rsidP="00416BEF">
      <w:pPr>
        <w:ind w:firstLine="567"/>
        <w:jc w:val="both"/>
        <w:rPr>
          <w:rFonts w:ascii="Times New Roman" w:hAnsi="Times New Roman"/>
          <w:color w:val="000000"/>
          <w:szCs w:val="28"/>
        </w:rPr>
      </w:pPr>
      <w:r w:rsidRPr="00571715">
        <w:rPr>
          <w:rFonts w:ascii="Times New Roman" w:hAnsi="Times New Roman"/>
          <w:spacing w:val="-3"/>
          <w:szCs w:val="28"/>
        </w:rPr>
        <w:t>По итогам 2022 года ОУР Отдела России по району Богородское г. Москвы занимает 13-е место среди отделов УВД по ВАО ГУ МВД России по г. Москве и 84 место по г. Москве.</w:t>
      </w:r>
    </w:p>
    <w:p w:rsidR="00571715" w:rsidRPr="00571715" w:rsidRDefault="00571715" w:rsidP="00571715">
      <w:pPr>
        <w:ind w:firstLine="567"/>
        <w:jc w:val="both"/>
        <w:rPr>
          <w:rFonts w:ascii="Times New Roman" w:hAnsi="Times New Roman"/>
          <w:snapToGrid w:val="0"/>
          <w:szCs w:val="28"/>
        </w:rPr>
      </w:pPr>
      <w:r w:rsidRPr="00571715">
        <w:rPr>
          <w:rFonts w:ascii="Times New Roman" w:hAnsi="Times New Roman"/>
          <w:snapToGrid w:val="0"/>
          <w:szCs w:val="28"/>
        </w:rPr>
        <w:t>На 33,6% возросло количество принятых решений о возбуждении дела об административном правонарушении (с 437 до 584).</w:t>
      </w:r>
    </w:p>
    <w:p w:rsidR="00571715" w:rsidRPr="00571715" w:rsidRDefault="00571715" w:rsidP="00571715">
      <w:pPr>
        <w:ind w:firstLine="567"/>
        <w:jc w:val="both"/>
        <w:rPr>
          <w:rFonts w:ascii="Times New Roman" w:hAnsi="Times New Roman"/>
          <w:szCs w:val="28"/>
        </w:rPr>
      </w:pPr>
      <w:r w:rsidRPr="00571715">
        <w:rPr>
          <w:rFonts w:ascii="Times New Roman" w:hAnsi="Times New Roman"/>
          <w:szCs w:val="28"/>
        </w:rPr>
        <w:t>Службой ОУУП было вынесено 5254 (-1,8%; 2021г. – 5349) постановлений об отказе в возбуждении уголовного дела. По 313 (-1%) материалам проведена дополнительная проверка, из них по 16 принято решение о возбуждении уголовного дела.</w:t>
      </w:r>
    </w:p>
    <w:p w:rsidR="00571715" w:rsidRPr="00571715" w:rsidRDefault="00571715" w:rsidP="00571715">
      <w:pPr>
        <w:ind w:firstLine="567"/>
        <w:jc w:val="both"/>
        <w:rPr>
          <w:rFonts w:ascii="Times New Roman" w:hAnsi="Times New Roman"/>
          <w:szCs w:val="28"/>
        </w:rPr>
      </w:pPr>
      <w:r w:rsidRPr="00571715">
        <w:rPr>
          <w:rFonts w:ascii="Times New Roman" w:hAnsi="Times New Roman"/>
          <w:szCs w:val="28"/>
        </w:rPr>
        <w:t>Сотрудниками ПДН принято решение об отказе в возбуждении уголовного дела по 242 заявлениям, сообщениям и иной информации о противоправных действиях (+42,3%; 2021г. – 170). Проведена дополнительная проверка по 13 материалам об отказе в возбуждении уголовного дела (+44,4%).</w:t>
      </w:r>
    </w:p>
    <w:p w:rsidR="00571715" w:rsidRPr="00571715" w:rsidRDefault="00571715" w:rsidP="00571715">
      <w:pPr>
        <w:ind w:firstLine="567"/>
        <w:jc w:val="both"/>
        <w:rPr>
          <w:rFonts w:ascii="Times New Roman" w:hAnsi="Times New Roman"/>
          <w:snapToGrid w:val="0"/>
          <w:szCs w:val="28"/>
        </w:rPr>
      </w:pPr>
      <w:r w:rsidRPr="00571715">
        <w:rPr>
          <w:rFonts w:ascii="Times New Roman" w:hAnsi="Times New Roman"/>
          <w:snapToGrid w:val="0"/>
          <w:szCs w:val="28"/>
        </w:rPr>
        <w:t xml:space="preserve">За истекший период 2022 года увеличилось на 11,6% (с 250 до 279) количество выявленных сотрудниками ОМВД лиц, совершивших преступления. Из них сотрудниками службы </w:t>
      </w:r>
      <w:r w:rsidRPr="00571715">
        <w:rPr>
          <w:rFonts w:ascii="Times New Roman" w:hAnsi="Times New Roman"/>
          <w:szCs w:val="28"/>
        </w:rPr>
        <w:t>ОР ППСП -11,1% (с 27 до 24); ОУР +53,6% (с 56 до 86); служба УУП +17,6% (с 68 до 80).</w:t>
      </w:r>
      <w:r w:rsidRPr="00571715">
        <w:rPr>
          <w:rFonts w:ascii="Times New Roman" w:hAnsi="Times New Roman"/>
          <w:snapToGrid w:val="0"/>
          <w:szCs w:val="28"/>
        </w:rPr>
        <w:t xml:space="preserve"> </w:t>
      </w:r>
    </w:p>
    <w:p w:rsidR="00571715" w:rsidRPr="00571715" w:rsidRDefault="00571715" w:rsidP="00571715">
      <w:pPr>
        <w:ind w:firstLine="567"/>
        <w:jc w:val="both"/>
        <w:rPr>
          <w:rFonts w:ascii="Times New Roman" w:hAnsi="Times New Roman"/>
          <w:snapToGrid w:val="0"/>
          <w:szCs w:val="28"/>
        </w:rPr>
      </w:pPr>
      <w:r w:rsidRPr="00571715">
        <w:rPr>
          <w:rFonts w:ascii="Times New Roman" w:hAnsi="Times New Roman"/>
          <w:snapToGrid w:val="0"/>
          <w:szCs w:val="28"/>
        </w:rPr>
        <w:t>Из общего количества совершенных преступлений, 15% совершено не жителями г. Москвы. Их количество увеличилось на 28,4% (с 95 до 122).</w:t>
      </w:r>
    </w:p>
    <w:p w:rsidR="00571715" w:rsidRPr="00571715" w:rsidRDefault="00571715" w:rsidP="00571715">
      <w:pPr>
        <w:ind w:firstLine="567"/>
        <w:jc w:val="both"/>
        <w:rPr>
          <w:rFonts w:ascii="Times New Roman" w:hAnsi="Times New Roman"/>
          <w:snapToGrid w:val="0"/>
          <w:szCs w:val="28"/>
        </w:rPr>
      </w:pPr>
      <w:r w:rsidRPr="00571715">
        <w:rPr>
          <w:rFonts w:ascii="Times New Roman" w:hAnsi="Times New Roman"/>
          <w:snapToGrid w:val="0"/>
          <w:szCs w:val="28"/>
        </w:rPr>
        <w:lastRenderedPageBreak/>
        <w:t xml:space="preserve">Отмечается незначительное увеличение на 3,3% (с 60 до 62) числа лиц, совершивших преступления ранее судимыми лицами. </w:t>
      </w:r>
    </w:p>
    <w:p w:rsidR="00571715" w:rsidRPr="00571715" w:rsidRDefault="00571715" w:rsidP="00571715">
      <w:pPr>
        <w:ind w:firstLine="567"/>
        <w:jc w:val="both"/>
        <w:rPr>
          <w:rFonts w:ascii="Times New Roman" w:hAnsi="Times New Roman"/>
          <w:snapToGrid w:val="0"/>
          <w:szCs w:val="28"/>
        </w:rPr>
      </w:pPr>
      <w:r w:rsidRPr="00571715">
        <w:rPr>
          <w:rFonts w:ascii="Times New Roman" w:hAnsi="Times New Roman"/>
          <w:snapToGrid w:val="0"/>
          <w:szCs w:val="28"/>
        </w:rPr>
        <w:t>Значительное снижение, на 84,2% (с 38 до 6), зафиксировано по совершенным преступлениям в ОГ или ПС. Также сократилось на 60% количество преступлений, совершенных несовершеннолетними (с 5 до 2).</w:t>
      </w:r>
    </w:p>
    <w:p w:rsidR="00571715" w:rsidRDefault="00571715" w:rsidP="00571715">
      <w:pPr>
        <w:ind w:firstLine="567"/>
        <w:jc w:val="both"/>
        <w:rPr>
          <w:snapToGrid w:val="0"/>
          <w:szCs w:val="28"/>
        </w:rPr>
      </w:pPr>
      <w:r w:rsidRPr="00571715">
        <w:rPr>
          <w:rFonts w:ascii="Times New Roman" w:hAnsi="Times New Roman"/>
          <w:snapToGrid w:val="0"/>
          <w:szCs w:val="28"/>
        </w:rPr>
        <w:t>Число граждан дальнего и ближнего зарубежья, совершивших преступления, увеличилось на 640% (с 5 до 37).</w:t>
      </w:r>
      <w:r>
        <w:rPr>
          <w:snapToGrid w:val="0"/>
          <w:szCs w:val="28"/>
        </w:rPr>
        <w:t xml:space="preserve"> </w:t>
      </w:r>
    </w:p>
    <w:p w:rsidR="00571715" w:rsidRDefault="00571715" w:rsidP="00571715">
      <w:pPr>
        <w:ind w:firstLine="567"/>
        <w:jc w:val="both"/>
        <w:rPr>
          <w:rFonts w:ascii="Times New Roman" w:hAnsi="Times New Roman"/>
          <w:b/>
          <w:szCs w:val="28"/>
        </w:rPr>
      </w:pPr>
    </w:p>
    <w:p w:rsidR="00571715" w:rsidRPr="00571715" w:rsidRDefault="00571715" w:rsidP="00571715">
      <w:pPr>
        <w:ind w:firstLine="567"/>
        <w:jc w:val="both"/>
        <w:rPr>
          <w:rFonts w:ascii="Times New Roman" w:hAnsi="Times New Roman"/>
          <w:b/>
          <w:szCs w:val="28"/>
        </w:rPr>
      </w:pPr>
      <w:r w:rsidRPr="00571715">
        <w:rPr>
          <w:rFonts w:ascii="Times New Roman" w:hAnsi="Times New Roman"/>
          <w:b/>
          <w:szCs w:val="28"/>
        </w:rPr>
        <w:t>Профилактическая деятельность.</w:t>
      </w:r>
    </w:p>
    <w:p w:rsidR="00571715" w:rsidRPr="00571715" w:rsidRDefault="00571715" w:rsidP="00571715">
      <w:pPr>
        <w:ind w:firstLine="567"/>
        <w:jc w:val="both"/>
        <w:rPr>
          <w:rFonts w:ascii="Times New Roman" w:hAnsi="Times New Roman"/>
          <w:szCs w:val="28"/>
        </w:rPr>
      </w:pPr>
    </w:p>
    <w:p w:rsidR="00571715" w:rsidRPr="00571715" w:rsidRDefault="00571715" w:rsidP="00571715">
      <w:pPr>
        <w:ind w:firstLine="567"/>
        <w:jc w:val="both"/>
        <w:rPr>
          <w:rFonts w:ascii="Times New Roman" w:hAnsi="Times New Roman"/>
          <w:szCs w:val="28"/>
        </w:rPr>
      </w:pPr>
      <w:r w:rsidRPr="00571715">
        <w:rPr>
          <w:rFonts w:ascii="Times New Roman" w:hAnsi="Times New Roman"/>
          <w:szCs w:val="28"/>
        </w:rPr>
        <w:t>Одним из основных показателей благоприятной оперативной обстановки на территории обслуживания района Богородское г. Москвы является работа по профилактике, предотвращению и пресечению преступлений и правонарушений.</w:t>
      </w:r>
    </w:p>
    <w:p w:rsidR="00571715" w:rsidRPr="00571715" w:rsidRDefault="00571715" w:rsidP="00571715">
      <w:pPr>
        <w:ind w:firstLine="567"/>
        <w:jc w:val="both"/>
        <w:rPr>
          <w:rFonts w:ascii="Times New Roman" w:hAnsi="Times New Roman"/>
          <w:szCs w:val="28"/>
        </w:rPr>
      </w:pPr>
      <w:r w:rsidRPr="00571715">
        <w:rPr>
          <w:rFonts w:ascii="Times New Roman" w:hAnsi="Times New Roman"/>
          <w:szCs w:val="28"/>
        </w:rPr>
        <w:t>Одной из главных характеристик профилактической деятельности служб отдела являются преступления превентивных составов.</w:t>
      </w:r>
    </w:p>
    <w:p w:rsidR="00571715" w:rsidRPr="00571715" w:rsidRDefault="00571715" w:rsidP="00571715">
      <w:pPr>
        <w:ind w:firstLine="567"/>
        <w:jc w:val="both"/>
        <w:rPr>
          <w:rFonts w:ascii="Times New Roman" w:hAnsi="Times New Roman"/>
          <w:szCs w:val="28"/>
        </w:rPr>
      </w:pPr>
      <w:r w:rsidRPr="00571715">
        <w:rPr>
          <w:rFonts w:ascii="Times New Roman" w:hAnsi="Times New Roman"/>
          <w:szCs w:val="28"/>
        </w:rPr>
        <w:t>Ведущую роль в выявлении, пресечении и раскрытии преступлений двойной превенции призваны осуществлять участковые уполномоченные полиции.</w:t>
      </w:r>
    </w:p>
    <w:p w:rsidR="00571715" w:rsidRPr="00571715" w:rsidRDefault="00571715" w:rsidP="00571715">
      <w:pPr>
        <w:ind w:firstLine="567"/>
        <w:jc w:val="both"/>
        <w:rPr>
          <w:rFonts w:ascii="Times New Roman" w:hAnsi="Times New Roman"/>
          <w:szCs w:val="28"/>
        </w:rPr>
      </w:pPr>
      <w:r w:rsidRPr="00571715">
        <w:rPr>
          <w:rFonts w:ascii="Times New Roman" w:hAnsi="Times New Roman"/>
          <w:szCs w:val="28"/>
        </w:rPr>
        <w:t>Важным сегментом профилактической деятельности участковых уполномоченных полиции является предупреждение бытовых преступлений. Профилактическая деятельность в рассматриваемом периоде находится на должном уровне. Так за 12 месяцев 2022 года снизился показатель по количеству зарегистрированных преступлений двойной превенции на 48,3% (с 29 до 15), в т. ч. по ст. 119 УК РФ на 75% (с 12 до 3). Вместе с тем количество предварительно расследованных преступлений увеличилось на 53,8% (с 13 до 20).</w:t>
      </w:r>
    </w:p>
    <w:p w:rsidR="00571715" w:rsidRPr="00571715" w:rsidRDefault="00571715" w:rsidP="00571715">
      <w:pPr>
        <w:ind w:firstLine="567"/>
        <w:jc w:val="both"/>
        <w:rPr>
          <w:rFonts w:ascii="Times New Roman" w:hAnsi="Times New Roman"/>
          <w:szCs w:val="28"/>
        </w:rPr>
      </w:pPr>
      <w:r w:rsidRPr="00571715">
        <w:rPr>
          <w:rFonts w:ascii="Times New Roman" w:hAnsi="Times New Roman"/>
          <w:szCs w:val="28"/>
        </w:rPr>
        <w:t>В целях снижения данного вида преступлений участковыми уполномоченными полиции проводятся профилактические беседы с лицами, состоящими на учете как «алкоголики» и «бытовые дебоширы».</w:t>
      </w:r>
    </w:p>
    <w:p w:rsidR="00571715" w:rsidRPr="00571715" w:rsidRDefault="00571715" w:rsidP="00571715">
      <w:pPr>
        <w:ind w:firstLine="567"/>
        <w:jc w:val="both"/>
        <w:rPr>
          <w:rFonts w:ascii="Times New Roman" w:hAnsi="Times New Roman"/>
          <w:szCs w:val="28"/>
        </w:rPr>
      </w:pPr>
      <w:r w:rsidRPr="00571715">
        <w:rPr>
          <w:rFonts w:ascii="Times New Roman" w:hAnsi="Times New Roman"/>
          <w:szCs w:val="28"/>
        </w:rPr>
        <w:t xml:space="preserve">В целях профилактики преступлений участковыми уполномоченными полиции проведено 827 профилактических бесед с гражданами, поставлено на профилактические учёты 97 человек. </w:t>
      </w:r>
    </w:p>
    <w:p w:rsidR="00571715" w:rsidRPr="00571715" w:rsidRDefault="00571715" w:rsidP="00571715">
      <w:pPr>
        <w:ind w:firstLine="567"/>
        <w:jc w:val="both"/>
        <w:rPr>
          <w:rFonts w:ascii="Times New Roman" w:hAnsi="Times New Roman"/>
          <w:szCs w:val="28"/>
        </w:rPr>
      </w:pPr>
      <w:r w:rsidRPr="00571715">
        <w:rPr>
          <w:rFonts w:ascii="Times New Roman" w:hAnsi="Times New Roman"/>
          <w:szCs w:val="28"/>
        </w:rPr>
        <w:t>Профилактические мероприятия с лицами, состоящими на учетах в Отделе МВД России по району Богородское г. Москвы, являются одновременно и мероприятиями по предупреждению подростковой преступности.</w:t>
      </w:r>
    </w:p>
    <w:p w:rsidR="00571715" w:rsidRPr="00571715" w:rsidRDefault="00571715" w:rsidP="00571715">
      <w:pPr>
        <w:ind w:firstLine="567"/>
        <w:jc w:val="both"/>
        <w:rPr>
          <w:rFonts w:ascii="Times New Roman" w:hAnsi="Times New Roman"/>
          <w:snapToGrid w:val="0"/>
          <w:szCs w:val="28"/>
        </w:rPr>
      </w:pPr>
      <w:r w:rsidRPr="00571715">
        <w:rPr>
          <w:rFonts w:ascii="Times New Roman" w:hAnsi="Times New Roman"/>
          <w:snapToGrid w:val="0"/>
          <w:szCs w:val="28"/>
        </w:rPr>
        <w:t>На 60% сократилось число несовершеннолетних лиц, совершивших преступления (с 5 до 2). Вместе с тем, на 30% (с 20 до 26) увеличилось количество преступлений, где потерпевшими являются несовершеннолетние.</w:t>
      </w:r>
    </w:p>
    <w:p w:rsidR="00571715" w:rsidRPr="00571715" w:rsidRDefault="00571715" w:rsidP="00571715">
      <w:pPr>
        <w:pStyle w:val="ac"/>
        <w:ind w:firstLine="567"/>
        <w:jc w:val="both"/>
        <w:rPr>
          <w:sz w:val="28"/>
          <w:szCs w:val="28"/>
        </w:rPr>
      </w:pPr>
      <w:r w:rsidRPr="00571715">
        <w:rPr>
          <w:sz w:val="28"/>
          <w:szCs w:val="28"/>
        </w:rPr>
        <w:t xml:space="preserve">За указанный период службой ОДН проведена следующая работа. Выявлено и поставлено на учет 54 несовершеннолетних правонарушителя (2021г. – 65), нагрузка 1 инспектора 18. В настоящее время на учете в ОДН состоит 35 подростков (2021г. – 33), нагрузка на 1 инспектора 11,6. Из них употребляющих алкогольные напитки – 14 (2021г. – 11), употребляющих психотропные и наркотические вещества – 4 (2020 – 4), за совершение </w:t>
      </w:r>
      <w:r w:rsidRPr="00571715">
        <w:rPr>
          <w:sz w:val="28"/>
          <w:szCs w:val="28"/>
        </w:rPr>
        <w:lastRenderedPageBreak/>
        <w:t xml:space="preserve">общественно-опасного деяния – 0 (2021г. – 4). </w:t>
      </w:r>
    </w:p>
    <w:p w:rsidR="00571715" w:rsidRPr="00571715" w:rsidRDefault="00571715" w:rsidP="00571715">
      <w:pPr>
        <w:pStyle w:val="ac"/>
        <w:ind w:firstLine="567"/>
        <w:jc w:val="both"/>
        <w:rPr>
          <w:sz w:val="28"/>
          <w:szCs w:val="28"/>
        </w:rPr>
      </w:pPr>
      <w:r w:rsidRPr="00571715">
        <w:rPr>
          <w:sz w:val="28"/>
          <w:szCs w:val="28"/>
        </w:rPr>
        <w:t>В ОМВД было доставлено 162 несовершеннолетних правонарушителя (2021г. – 98), нагрузка 1 инспектора 54. Работа по выявлению подростков, совершающих правонарушения, проводилась во взаимодействии с другими службами отдела. Выявлено и доставлено несовершеннолетних правонарушителей УУП – 3/5, УР – 7/4, ППСП – 107/41, ОДН – 31/35, др. службы – 4/7.</w:t>
      </w:r>
    </w:p>
    <w:p w:rsidR="00571715" w:rsidRPr="00571715" w:rsidRDefault="00571715" w:rsidP="00571715">
      <w:pPr>
        <w:pStyle w:val="ac"/>
        <w:ind w:firstLine="567"/>
        <w:jc w:val="both"/>
        <w:rPr>
          <w:sz w:val="28"/>
          <w:szCs w:val="28"/>
        </w:rPr>
      </w:pPr>
      <w:r w:rsidRPr="00571715">
        <w:rPr>
          <w:sz w:val="28"/>
          <w:szCs w:val="28"/>
        </w:rPr>
        <w:t>К административной ответственности было привлечено 191 лицо (2021г. – 151) из них: 53 несовершеннолетних (2021г. – 33), 107 законных представителей (2021г. – 79). По ст. 14.16 КоАП РФ составлено 29 протоколов (2021г. – 29), 2 взрослых лица по ст. 6.10 КоАП РФ (2021г. – 4).</w:t>
      </w:r>
    </w:p>
    <w:p w:rsidR="00571715" w:rsidRPr="00571715" w:rsidRDefault="00571715" w:rsidP="00571715">
      <w:pPr>
        <w:pStyle w:val="ac"/>
        <w:ind w:firstLine="567"/>
        <w:jc w:val="both"/>
        <w:rPr>
          <w:sz w:val="28"/>
          <w:szCs w:val="28"/>
        </w:rPr>
      </w:pPr>
      <w:r w:rsidRPr="00571715">
        <w:rPr>
          <w:sz w:val="28"/>
          <w:szCs w:val="28"/>
        </w:rPr>
        <w:t xml:space="preserve"> За указанный период было выявлено и поставлено на учет                                             34 неблагополучных родителя (2021г. – 43), нагрузка на 1 инспектора 11,3. Состоит на учете 30 родителей (2021г. – 28), нагрузка на 1 инспектора 10.</w:t>
      </w:r>
    </w:p>
    <w:p w:rsidR="00571715" w:rsidRPr="00571715" w:rsidRDefault="00571715" w:rsidP="00571715">
      <w:pPr>
        <w:pStyle w:val="ac"/>
        <w:ind w:firstLine="567"/>
        <w:jc w:val="both"/>
        <w:rPr>
          <w:sz w:val="28"/>
          <w:szCs w:val="28"/>
        </w:rPr>
      </w:pPr>
      <w:r w:rsidRPr="00571715">
        <w:rPr>
          <w:sz w:val="28"/>
          <w:szCs w:val="28"/>
        </w:rPr>
        <w:t xml:space="preserve">За 12 месяцев 2022 г. службой ОДН раскрыто 1 преступление по ст. 115 УК РФ. </w:t>
      </w:r>
    </w:p>
    <w:p w:rsidR="00571715" w:rsidRPr="00571715" w:rsidRDefault="00571715" w:rsidP="00571715">
      <w:pPr>
        <w:ind w:firstLine="567"/>
        <w:jc w:val="both"/>
        <w:rPr>
          <w:rFonts w:ascii="Times New Roman" w:hAnsi="Times New Roman"/>
          <w:szCs w:val="28"/>
        </w:rPr>
      </w:pPr>
      <w:r w:rsidRPr="00571715">
        <w:rPr>
          <w:rFonts w:ascii="Times New Roman" w:hAnsi="Times New Roman"/>
          <w:snapToGrid w:val="0"/>
          <w:szCs w:val="28"/>
        </w:rPr>
        <w:t xml:space="preserve">Отдельно стоит рассмотреть вопрос о работе службы ОВМ. </w:t>
      </w:r>
      <w:r w:rsidRPr="00571715">
        <w:rPr>
          <w:rFonts w:ascii="Times New Roman" w:hAnsi="Times New Roman"/>
          <w:szCs w:val="28"/>
        </w:rPr>
        <w:t xml:space="preserve">Взята на контроль массовая постановка на миграционный учет иностранных граждан на один адрес жилого помещения. По результатам профилактических мероприятий было установлено 113 адресов, где осуществлялась массовая постановка иностранных граждан, а также граждан Российской Федерации на регистрационный учет, данная информация направлена в ОМВД России по району Богородское г. Москвы для установления в действиях принимающей стороны признаков преступления, предусмотренного ст. 322 УК РФ. </w:t>
      </w:r>
    </w:p>
    <w:p w:rsidR="00571715" w:rsidRPr="00571715" w:rsidRDefault="00571715" w:rsidP="00571715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571715">
        <w:rPr>
          <w:sz w:val="28"/>
          <w:szCs w:val="28"/>
        </w:rPr>
        <w:t>За 12 месяцев 2022 года сотрудниками ОВМ составлено:</w:t>
      </w:r>
    </w:p>
    <w:p w:rsidR="00571715" w:rsidRPr="00571715" w:rsidRDefault="00571715" w:rsidP="00571715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571715">
        <w:rPr>
          <w:sz w:val="28"/>
          <w:szCs w:val="28"/>
        </w:rPr>
        <w:t xml:space="preserve">- 258 протоколов по ст. 18.8 </w:t>
      </w:r>
      <w:proofErr w:type="spellStart"/>
      <w:r w:rsidRPr="00571715">
        <w:rPr>
          <w:sz w:val="28"/>
          <w:szCs w:val="28"/>
        </w:rPr>
        <w:t>КРФоАП</w:t>
      </w:r>
      <w:proofErr w:type="spellEnd"/>
      <w:r w:rsidRPr="00571715">
        <w:rPr>
          <w:sz w:val="28"/>
          <w:szCs w:val="28"/>
        </w:rPr>
        <w:t>;</w:t>
      </w:r>
    </w:p>
    <w:p w:rsidR="00571715" w:rsidRPr="00571715" w:rsidRDefault="00571715" w:rsidP="00571715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571715">
        <w:rPr>
          <w:sz w:val="28"/>
          <w:szCs w:val="28"/>
        </w:rPr>
        <w:t xml:space="preserve">- 37 протоколов по ст. 18.9 </w:t>
      </w:r>
      <w:proofErr w:type="spellStart"/>
      <w:r w:rsidRPr="00571715">
        <w:rPr>
          <w:sz w:val="28"/>
          <w:szCs w:val="28"/>
        </w:rPr>
        <w:t>КРФоАП</w:t>
      </w:r>
      <w:proofErr w:type="spellEnd"/>
      <w:r w:rsidRPr="00571715">
        <w:rPr>
          <w:sz w:val="28"/>
          <w:szCs w:val="28"/>
        </w:rPr>
        <w:t>;</w:t>
      </w:r>
    </w:p>
    <w:p w:rsidR="00571715" w:rsidRPr="00571715" w:rsidRDefault="00571715" w:rsidP="00571715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571715">
        <w:rPr>
          <w:sz w:val="28"/>
          <w:szCs w:val="28"/>
        </w:rPr>
        <w:t xml:space="preserve">- 410 протоколов по ст. 19.16 </w:t>
      </w:r>
      <w:proofErr w:type="spellStart"/>
      <w:r w:rsidRPr="00571715">
        <w:rPr>
          <w:sz w:val="28"/>
          <w:szCs w:val="28"/>
        </w:rPr>
        <w:t>КРФоАП</w:t>
      </w:r>
      <w:proofErr w:type="spellEnd"/>
      <w:r w:rsidRPr="00571715">
        <w:rPr>
          <w:sz w:val="28"/>
          <w:szCs w:val="28"/>
        </w:rPr>
        <w:t>;</w:t>
      </w:r>
    </w:p>
    <w:p w:rsidR="00571715" w:rsidRPr="00571715" w:rsidRDefault="00571715" w:rsidP="00571715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571715">
        <w:rPr>
          <w:sz w:val="28"/>
          <w:szCs w:val="28"/>
        </w:rPr>
        <w:t xml:space="preserve">- 73 протокола по ст. 19.15 </w:t>
      </w:r>
      <w:proofErr w:type="spellStart"/>
      <w:r w:rsidRPr="00571715">
        <w:rPr>
          <w:sz w:val="28"/>
          <w:szCs w:val="28"/>
        </w:rPr>
        <w:t>КРФоАП</w:t>
      </w:r>
      <w:proofErr w:type="spellEnd"/>
      <w:r w:rsidRPr="00571715">
        <w:rPr>
          <w:sz w:val="28"/>
          <w:szCs w:val="28"/>
        </w:rPr>
        <w:t>;</w:t>
      </w:r>
    </w:p>
    <w:p w:rsidR="00571715" w:rsidRPr="00571715" w:rsidRDefault="00571715" w:rsidP="00571715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571715">
        <w:rPr>
          <w:sz w:val="28"/>
          <w:szCs w:val="28"/>
        </w:rPr>
        <w:t xml:space="preserve">- 3 протокола по ст. 19.27 </w:t>
      </w:r>
      <w:proofErr w:type="spellStart"/>
      <w:r w:rsidRPr="00571715">
        <w:rPr>
          <w:sz w:val="28"/>
          <w:szCs w:val="28"/>
        </w:rPr>
        <w:t>КРФоАП</w:t>
      </w:r>
      <w:proofErr w:type="spellEnd"/>
      <w:r w:rsidRPr="00571715">
        <w:rPr>
          <w:sz w:val="28"/>
          <w:szCs w:val="28"/>
        </w:rPr>
        <w:t>;</w:t>
      </w:r>
    </w:p>
    <w:p w:rsidR="00571715" w:rsidRPr="00571715" w:rsidRDefault="00571715" w:rsidP="00571715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571715">
        <w:rPr>
          <w:sz w:val="28"/>
          <w:szCs w:val="28"/>
        </w:rPr>
        <w:t xml:space="preserve">- 1 протокол по ст. 20.25 </w:t>
      </w:r>
      <w:proofErr w:type="spellStart"/>
      <w:r w:rsidRPr="00571715">
        <w:rPr>
          <w:sz w:val="28"/>
          <w:szCs w:val="28"/>
        </w:rPr>
        <w:t>КРФоАП</w:t>
      </w:r>
      <w:proofErr w:type="spellEnd"/>
      <w:r w:rsidRPr="00571715">
        <w:rPr>
          <w:sz w:val="28"/>
          <w:szCs w:val="28"/>
        </w:rPr>
        <w:t>;</w:t>
      </w:r>
    </w:p>
    <w:p w:rsidR="00571715" w:rsidRPr="00571715" w:rsidRDefault="00571715" w:rsidP="00571715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571715">
        <w:rPr>
          <w:sz w:val="28"/>
          <w:szCs w:val="28"/>
        </w:rPr>
        <w:t xml:space="preserve">За 12 месяцев 2022 года назначено штрафов в размере 1.598.100 рублей, взыскано 1.598.100 рублей, что составляет 100 %. </w:t>
      </w:r>
    </w:p>
    <w:p w:rsidR="00571715" w:rsidRPr="00571715" w:rsidRDefault="00571715" w:rsidP="00571715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571715">
        <w:rPr>
          <w:sz w:val="28"/>
          <w:szCs w:val="28"/>
        </w:rPr>
        <w:t xml:space="preserve">В отношении 198 иностранных граждан и лиц без гражданства приняты решения о </w:t>
      </w:r>
      <w:proofErr w:type="spellStart"/>
      <w:r w:rsidRPr="00571715">
        <w:rPr>
          <w:sz w:val="28"/>
          <w:szCs w:val="28"/>
        </w:rPr>
        <w:t>неразрешении</w:t>
      </w:r>
      <w:proofErr w:type="spellEnd"/>
      <w:r w:rsidRPr="00571715">
        <w:rPr>
          <w:sz w:val="28"/>
          <w:szCs w:val="28"/>
        </w:rPr>
        <w:t xml:space="preserve"> въезда в Российскую Федерацию.</w:t>
      </w:r>
    </w:p>
    <w:p w:rsidR="00571715" w:rsidRPr="00571715" w:rsidRDefault="00571715" w:rsidP="00571715">
      <w:pPr>
        <w:jc w:val="both"/>
        <w:rPr>
          <w:rFonts w:ascii="Times New Roman" w:hAnsi="Times New Roman"/>
          <w:color w:val="FF0000"/>
          <w:szCs w:val="28"/>
        </w:rPr>
      </w:pPr>
    </w:p>
    <w:p w:rsidR="00571715" w:rsidRPr="00571715" w:rsidRDefault="00571715" w:rsidP="00571715">
      <w:pPr>
        <w:ind w:firstLine="567"/>
        <w:jc w:val="both"/>
        <w:rPr>
          <w:rFonts w:ascii="Times New Roman" w:hAnsi="Times New Roman"/>
          <w:b/>
          <w:szCs w:val="28"/>
        </w:rPr>
      </w:pPr>
      <w:r w:rsidRPr="00571715">
        <w:rPr>
          <w:rFonts w:ascii="Times New Roman" w:hAnsi="Times New Roman"/>
          <w:b/>
          <w:szCs w:val="28"/>
        </w:rPr>
        <w:t>Оказание государственных услуг.</w:t>
      </w:r>
    </w:p>
    <w:p w:rsidR="00571715" w:rsidRPr="00571715" w:rsidRDefault="00571715" w:rsidP="00571715">
      <w:pPr>
        <w:jc w:val="both"/>
        <w:rPr>
          <w:rFonts w:ascii="Times New Roman" w:hAnsi="Times New Roman"/>
          <w:szCs w:val="28"/>
        </w:rPr>
      </w:pPr>
    </w:p>
    <w:p w:rsidR="00571715" w:rsidRPr="00571715" w:rsidRDefault="00571715" w:rsidP="00571715">
      <w:pPr>
        <w:ind w:firstLine="567"/>
        <w:jc w:val="both"/>
        <w:rPr>
          <w:rFonts w:ascii="Times New Roman" w:hAnsi="Times New Roman"/>
          <w:szCs w:val="28"/>
        </w:rPr>
      </w:pPr>
      <w:r w:rsidRPr="00571715">
        <w:rPr>
          <w:rFonts w:ascii="Times New Roman" w:hAnsi="Times New Roman"/>
          <w:szCs w:val="28"/>
        </w:rPr>
        <w:t xml:space="preserve">За январь-декабрь 2022 года оформлено 5885 паспортов гражданина Российской Федерации, удостоверяющих личность гражданина Российской Федерации за пределами территории Российской Федерации содержащих электронный носитель информации, 1 паспорт гражданина Российской Федерации удостоверяющий личность гражданина Российской Федерации за пределами территории Российской Федерации (старого поколения). Главная задача состоит в снижении сроков рассмотрения заявлений об оформлении заграничных паспортов гражданам. </w:t>
      </w:r>
    </w:p>
    <w:p w:rsidR="00571715" w:rsidRPr="00571715" w:rsidRDefault="00571715" w:rsidP="00571715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571715">
        <w:rPr>
          <w:sz w:val="28"/>
          <w:szCs w:val="28"/>
        </w:rPr>
        <w:lastRenderedPageBreak/>
        <w:t xml:space="preserve">Снижение сроков рассмотрения стало возможным в том числе и в связи с запуском работы СМЭВ (системы межведомственного электронного взаимодействия). В настоящее время проверки граждан по учетам МВД ведутся в режиме </w:t>
      </w:r>
      <w:proofErr w:type="spellStart"/>
      <w:r w:rsidRPr="00571715">
        <w:rPr>
          <w:sz w:val="28"/>
          <w:szCs w:val="28"/>
        </w:rPr>
        <w:t>on-line</w:t>
      </w:r>
      <w:proofErr w:type="spellEnd"/>
      <w:r w:rsidRPr="00571715">
        <w:rPr>
          <w:sz w:val="28"/>
          <w:szCs w:val="28"/>
        </w:rPr>
        <w:t xml:space="preserve">. Совершеннолетним гражданам паспорта оформляются сразу при получении всех необходимых проверок. </w:t>
      </w:r>
    </w:p>
    <w:p w:rsidR="00571715" w:rsidRPr="00571715" w:rsidRDefault="00571715" w:rsidP="00571715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571715">
        <w:rPr>
          <w:sz w:val="28"/>
          <w:szCs w:val="28"/>
        </w:rPr>
        <w:t xml:space="preserve">Особое внимание уделяется рассмотрению материалов, поступающих через единый портал предоставления государственных и муниципальных услуг. Активизирована работа по информированию граждан о получении государственных услуг в электронном виде через интернет-портал «Государственные услуги», обеспечено в полном объеме информирование граждан о предоставляемых государственных услугах через интернет-портал «Государственные услуги», по средствам размещения информации на стендах. На постоянной основе в Управу района Богородское г. Москвы направляется информация для размещения в районной газете «Богородские ведомости» статьи о преимуществах получения государственных услуг в электронном виде через интернет-портал «Государственные услуги». </w:t>
      </w:r>
    </w:p>
    <w:p w:rsidR="00571715" w:rsidRPr="00571715" w:rsidRDefault="00571715" w:rsidP="00571715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571715">
        <w:rPr>
          <w:sz w:val="28"/>
          <w:szCs w:val="28"/>
        </w:rPr>
        <w:t xml:space="preserve">Доля граждан, использующих механизм получения государственных и муниципальных услуг в электронном виде за 12 месяцев 2022 года составляет 99,0 % (в 2018 году должен составлять не менее 70% Указ Президента от 07.05.2012 года № 601 «Об основных направлениях совершенствования системы государственного управления»). Уровень удовлетворенности заявителей процессом оказания государственных услуг в ОВМ ОМВД России по району Богородское г. Москвы за январь-ноябрь 2022 года составляет 97,3 % (Целевой показатель в 2018 и последующие года согласно Постановлению правительства Российской Федерации от 12 декабря 2012 года </w:t>
      </w:r>
      <w:proofErr w:type="spellStart"/>
      <w:r w:rsidRPr="00571715">
        <w:rPr>
          <w:sz w:val="28"/>
          <w:szCs w:val="28"/>
        </w:rPr>
        <w:t>No</w:t>
      </w:r>
      <w:proofErr w:type="spellEnd"/>
      <w:r w:rsidRPr="00571715">
        <w:rPr>
          <w:sz w:val="28"/>
          <w:szCs w:val="28"/>
        </w:rPr>
        <w:t xml:space="preserve"> 1284 должен составлять не менее 90%.) </w:t>
      </w:r>
    </w:p>
    <w:p w:rsidR="00571715" w:rsidRPr="00571715" w:rsidRDefault="00571715" w:rsidP="00571715">
      <w:pPr>
        <w:pStyle w:val="22"/>
        <w:spacing w:after="0" w:line="240" w:lineRule="auto"/>
        <w:ind w:firstLine="567"/>
        <w:jc w:val="both"/>
        <w:rPr>
          <w:sz w:val="28"/>
          <w:szCs w:val="28"/>
        </w:rPr>
      </w:pPr>
      <w:r w:rsidRPr="00571715">
        <w:rPr>
          <w:sz w:val="28"/>
          <w:szCs w:val="28"/>
        </w:rPr>
        <w:t xml:space="preserve">За 12 месяцев 2022 года: </w:t>
      </w:r>
    </w:p>
    <w:p w:rsidR="00571715" w:rsidRPr="00571715" w:rsidRDefault="00571715" w:rsidP="00571715">
      <w:pPr>
        <w:pStyle w:val="22"/>
        <w:spacing w:after="0" w:line="240" w:lineRule="auto"/>
        <w:ind w:firstLine="567"/>
        <w:jc w:val="both"/>
        <w:rPr>
          <w:sz w:val="28"/>
          <w:szCs w:val="28"/>
        </w:rPr>
      </w:pPr>
      <w:r w:rsidRPr="00571715">
        <w:rPr>
          <w:sz w:val="28"/>
          <w:szCs w:val="28"/>
        </w:rPr>
        <w:t>- оформлено 4749 паспортов гражданина Российской Федерации;</w:t>
      </w:r>
    </w:p>
    <w:p w:rsidR="00571715" w:rsidRPr="00571715" w:rsidRDefault="00571715" w:rsidP="00571715">
      <w:pPr>
        <w:pStyle w:val="22"/>
        <w:spacing w:after="0" w:line="240" w:lineRule="auto"/>
        <w:ind w:firstLine="567"/>
        <w:jc w:val="both"/>
        <w:rPr>
          <w:sz w:val="28"/>
          <w:szCs w:val="28"/>
        </w:rPr>
      </w:pPr>
      <w:r w:rsidRPr="00571715">
        <w:rPr>
          <w:sz w:val="28"/>
          <w:szCs w:val="28"/>
        </w:rPr>
        <w:t>- зарегистрировано по месту жительства граждан РФ – 5479;</w:t>
      </w:r>
    </w:p>
    <w:p w:rsidR="00571715" w:rsidRPr="00571715" w:rsidRDefault="00571715" w:rsidP="00571715">
      <w:pPr>
        <w:pStyle w:val="22"/>
        <w:spacing w:after="0" w:line="240" w:lineRule="auto"/>
        <w:ind w:firstLine="567"/>
        <w:jc w:val="both"/>
        <w:rPr>
          <w:sz w:val="28"/>
          <w:szCs w:val="28"/>
        </w:rPr>
      </w:pPr>
      <w:r w:rsidRPr="00571715">
        <w:rPr>
          <w:sz w:val="28"/>
          <w:szCs w:val="28"/>
        </w:rPr>
        <w:t>- снято с регистрационного учета по месту жительства – 2645;</w:t>
      </w:r>
    </w:p>
    <w:p w:rsidR="00571715" w:rsidRPr="00571715" w:rsidRDefault="00571715" w:rsidP="00571715">
      <w:pPr>
        <w:pStyle w:val="22"/>
        <w:spacing w:after="0" w:line="240" w:lineRule="auto"/>
        <w:ind w:firstLine="567"/>
        <w:jc w:val="both"/>
        <w:rPr>
          <w:sz w:val="28"/>
          <w:szCs w:val="28"/>
        </w:rPr>
      </w:pPr>
      <w:r w:rsidRPr="00571715">
        <w:rPr>
          <w:sz w:val="28"/>
          <w:szCs w:val="28"/>
        </w:rPr>
        <w:t xml:space="preserve">- зарегистрировано по месту пребывания граждан РФ всего - 1992; </w:t>
      </w:r>
    </w:p>
    <w:p w:rsidR="00571715" w:rsidRPr="00571715" w:rsidRDefault="00571715" w:rsidP="00571715">
      <w:pPr>
        <w:pStyle w:val="22"/>
        <w:spacing w:after="0" w:line="240" w:lineRule="auto"/>
        <w:ind w:firstLine="567"/>
        <w:jc w:val="both"/>
        <w:rPr>
          <w:sz w:val="28"/>
          <w:szCs w:val="28"/>
        </w:rPr>
      </w:pPr>
      <w:r w:rsidRPr="00571715">
        <w:rPr>
          <w:sz w:val="28"/>
          <w:szCs w:val="28"/>
        </w:rPr>
        <w:t>- снято с регистрационного учета по месту пребывания граждан РФ досрочно- 425;</w:t>
      </w:r>
    </w:p>
    <w:p w:rsidR="00571715" w:rsidRPr="00571715" w:rsidRDefault="00571715" w:rsidP="00571715">
      <w:pPr>
        <w:pStyle w:val="22"/>
        <w:spacing w:after="0" w:line="240" w:lineRule="auto"/>
        <w:ind w:firstLine="567"/>
        <w:jc w:val="both"/>
        <w:rPr>
          <w:sz w:val="28"/>
          <w:szCs w:val="28"/>
        </w:rPr>
      </w:pPr>
      <w:r w:rsidRPr="00571715">
        <w:rPr>
          <w:sz w:val="28"/>
          <w:szCs w:val="28"/>
        </w:rPr>
        <w:t>- зарегистрировано по месту жительства иностранных граждан – 320;</w:t>
      </w:r>
    </w:p>
    <w:p w:rsidR="00571715" w:rsidRPr="00571715" w:rsidRDefault="00571715" w:rsidP="00571715">
      <w:pPr>
        <w:pStyle w:val="22"/>
        <w:spacing w:after="0" w:line="240" w:lineRule="auto"/>
        <w:ind w:firstLine="567"/>
        <w:jc w:val="both"/>
        <w:rPr>
          <w:sz w:val="28"/>
          <w:szCs w:val="28"/>
        </w:rPr>
      </w:pPr>
      <w:r w:rsidRPr="00571715">
        <w:rPr>
          <w:sz w:val="28"/>
          <w:szCs w:val="28"/>
        </w:rPr>
        <w:t>- оформлено приглашений для въезда в РФ иностранным гражданам и лицам без гражданства- 87.</w:t>
      </w:r>
    </w:p>
    <w:p w:rsidR="00D946E1" w:rsidRDefault="00D946E1" w:rsidP="00D946E1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Н</w:t>
      </w:r>
      <w:r w:rsidRPr="002F68B4">
        <w:rPr>
          <w:rFonts w:ascii="Times New Roman" w:hAnsi="Times New Roman"/>
          <w:sz w:val="28"/>
          <w:szCs w:val="28"/>
          <w:lang w:eastAsia="x-none"/>
        </w:rPr>
        <w:t xml:space="preserve">еобходимо отметить, что </w:t>
      </w:r>
      <w:r>
        <w:rPr>
          <w:rFonts w:ascii="Times New Roman" w:hAnsi="Times New Roman"/>
          <w:sz w:val="28"/>
          <w:szCs w:val="28"/>
          <w:lang w:eastAsia="x-none"/>
        </w:rPr>
        <w:t xml:space="preserve">за 12 месяцев 2022 года </w:t>
      </w:r>
      <w:r w:rsidRPr="002F68B4">
        <w:rPr>
          <w:rFonts w:ascii="Times New Roman" w:hAnsi="Times New Roman"/>
          <w:sz w:val="28"/>
          <w:szCs w:val="28"/>
          <w:lang w:eastAsia="x-none"/>
        </w:rPr>
        <w:t xml:space="preserve">в </w:t>
      </w:r>
      <w:r w:rsidRPr="00D34ED6">
        <w:rPr>
          <w:rFonts w:ascii="Times New Roman" w:hAnsi="Times New Roman"/>
          <w:sz w:val="28"/>
          <w:szCs w:val="28"/>
          <w:lang w:eastAsia="x-none"/>
        </w:rPr>
        <w:t xml:space="preserve">соответствии с приказом МВД России от 31.12.2013 года № 1040 деятельность Отдела </w:t>
      </w:r>
      <w:r>
        <w:rPr>
          <w:rFonts w:ascii="Times New Roman" w:hAnsi="Times New Roman"/>
          <w:sz w:val="28"/>
          <w:szCs w:val="28"/>
          <w:lang w:eastAsia="x-none"/>
        </w:rPr>
        <w:t xml:space="preserve">за анализируемый период </w:t>
      </w:r>
      <w:r w:rsidRPr="00D34ED6">
        <w:rPr>
          <w:rFonts w:ascii="Times New Roman" w:hAnsi="Times New Roman"/>
          <w:sz w:val="28"/>
          <w:szCs w:val="28"/>
          <w:lang w:eastAsia="x-none"/>
        </w:rPr>
        <w:t>оценивается ГУ МВД России по г. Москве</w:t>
      </w:r>
      <w:r>
        <w:rPr>
          <w:rFonts w:ascii="Times New Roman" w:hAnsi="Times New Roman"/>
          <w:sz w:val="28"/>
          <w:szCs w:val="28"/>
          <w:lang w:eastAsia="x-none"/>
        </w:rPr>
        <w:t xml:space="preserve"> положительно</w:t>
      </w:r>
      <w:r w:rsidRPr="00D34ED6">
        <w:rPr>
          <w:rFonts w:ascii="Times New Roman" w:hAnsi="Times New Roman"/>
          <w:sz w:val="28"/>
          <w:szCs w:val="28"/>
          <w:lang w:eastAsia="x-none"/>
        </w:rPr>
        <w:t>.</w:t>
      </w:r>
      <w:r>
        <w:rPr>
          <w:rFonts w:ascii="Times New Roman" w:hAnsi="Times New Roman"/>
          <w:sz w:val="28"/>
          <w:szCs w:val="28"/>
          <w:lang w:eastAsia="x-none"/>
        </w:rPr>
        <w:t xml:space="preserve"> Отдел МВД России по району Богородское г. Москвы, набрав 57,03</w:t>
      </w:r>
      <w:r w:rsidRPr="008E70AF">
        <w:rPr>
          <w:rFonts w:ascii="Times New Roman" w:hAnsi="Times New Roman"/>
          <w:sz w:val="28"/>
          <w:szCs w:val="28"/>
          <w:lang w:eastAsia="x-none"/>
        </w:rPr>
        <w:t xml:space="preserve"> баллов при средневзвешенной оценке эффективности деятельности </w:t>
      </w:r>
      <w:r>
        <w:rPr>
          <w:rFonts w:ascii="Times New Roman" w:hAnsi="Times New Roman"/>
          <w:sz w:val="28"/>
          <w:szCs w:val="28"/>
          <w:lang w:eastAsia="x-none"/>
        </w:rPr>
        <w:t>52,87</w:t>
      </w:r>
      <w:r w:rsidRPr="008E70AF">
        <w:rPr>
          <w:rFonts w:ascii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  <w:lang w:eastAsia="x-none"/>
        </w:rPr>
        <w:t>с</w:t>
      </w:r>
      <w:r w:rsidRPr="008E70AF">
        <w:rPr>
          <w:rFonts w:ascii="Times New Roman" w:hAnsi="Times New Roman"/>
          <w:sz w:val="28"/>
          <w:szCs w:val="28"/>
          <w:lang w:eastAsia="x-none"/>
        </w:rPr>
        <w:t xml:space="preserve">реди подразделений ГУ МВД России по г. Москве занимает </w:t>
      </w:r>
      <w:r>
        <w:rPr>
          <w:rFonts w:ascii="Times New Roman" w:hAnsi="Times New Roman"/>
          <w:sz w:val="28"/>
          <w:szCs w:val="28"/>
          <w:lang w:eastAsia="x-none"/>
        </w:rPr>
        <w:t>24</w:t>
      </w:r>
      <w:r w:rsidRPr="008E70AF">
        <w:rPr>
          <w:rFonts w:ascii="Times New Roman" w:hAnsi="Times New Roman"/>
          <w:sz w:val="28"/>
          <w:szCs w:val="28"/>
          <w:lang w:eastAsia="x-none"/>
        </w:rPr>
        <w:t xml:space="preserve"> место </w:t>
      </w:r>
      <w:r>
        <w:rPr>
          <w:rFonts w:ascii="Times New Roman" w:hAnsi="Times New Roman"/>
          <w:sz w:val="28"/>
          <w:szCs w:val="28"/>
          <w:lang w:eastAsia="x-none"/>
        </w:rPr>
        <w:t>по г. Москве</w:t>
      </w:r>
      <w:r w:rsidRPr="008E70AF">
        <w:rPr>
          <w:rFonts w:ascii="Times New Roman" w:hAnsi="Times New Roman"/>
          <w:sz w:val="28"/>
          <w:szCs w:val="28"/>
          <w:lang w:eastAsia="x-none"/>
        </w:rPr>
        <w:t>.</w:t>
      </w:r>
    </w:p>
    <w:p w:rsidR="00FC78C8" w:rsidRDefault="00FC78C8" w:rsidP="00FC78C8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 w:rsidRPr="008A57D4">
        <w:rPr>
          <w:rFonts w:ascii="Times New Roman" w:hAnsi="Times New Roman"/>
          <w:szCs w:val="28"/>
        </w:rPr>
        <w:t>С учетом вышеизложенного в предстоящем периоде нам необходимо уделить особое внимание:</w:t>
      </w:r>
    </w:p>
    <w:p w:rsidR="00D946E1" w:rsidRPr="008A57D4" w:rsidRDefault="00D946E1" w:rsidP="00FC78C8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- профилактике мошеннических действий путем использования ИТТ-технологий в отношении граждан категории 65+;</w:t>
      </w:r>
    </w:p>
    <w:p w:rsidR="00FC78C8" w:rsidRPr="008A57D4" w:rsidRDefault="00FC78C8" w:rsidP="00FC78C8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 w:rsidRPr="008A57D4">
        <w:rPr>
          <w:rFonts w:ascii="Times New Roman" w:hAnsi="Times New Roman"/>
          <w:szCs w:val="28"/>
        </w:rPr>
        <w:t xml:space="preserve"> - повышению эффективности участия служб Отдела в профилактике правонарушений, особенно в отношении и со стороны несовершеннолетних, а также лиц, состоящих под административным надзором;</w:t>
      </w:r>
    </w:p>
    <w:p w:rsidR="00FC78C8" w:rsidRPr="008A57D4" w:rsidRDefault="00FC78C8" w:rsidP="00FC78C8">
      <w:pPr>
        <w:shd w:val="clear" w:color="auto" w:fill="FFFFFF"/>
        <w:ind w:firstLine="567"/>
        <w:jc w:val="both"/>
        <w:rPr>
          <w:rFonts w:ascii="Times New Roman" w:hAnsi="Times New Roman"/>
          <w:szCs w:val="28"/>
        </w:rPr>
      </w:pPr>
      <w:r w:rsidRPr="008A57D4">
        <w:rPr>
          <w:rFonts w:ascii="Times New Roman" w:hAnsi="Times New Roman"/>
          <w:szCs w:val="28"/>
        </w:rPr>
        <w:t xml:space="preserve"> - на повышение результативности оперативно-розыскной и уголовно-процессуальной деятельности и в первую очередь сконцентрировать усилия на обеспечение защиты жителей района и их имущества от преступных посягательств, особо обратив внимание на качественную отработку</w:t>
      </w:r>
      <w:r w:rsidR="00C408EA">
        <w:rPr>
          <w:rFonts w:ascii="Times New Roman" w:hAnsi="Times New Roman"/>
          <w:szCs w:val="28"/>
        </w:rPr>
        <w:t xml:space="preserve"> жилого сектора, а также </w:t>
      </w:r>
      <w:proofErr w:type="spellStart"/>
      <w:r w:rsidR="00C408EA">
        <w:rPr>
          <w:rFonts w:ascii="Times New Roman" w:hAnsi="Times New Roman"/>
          <w:szCs w:val="28"/>
        </w:rPr>
        <w:t>подучет</w:t>
      </w:r>
      <w:r w:rsidRPr="008A57D4">
        <w:rPr>
          <w:rFonts w:ascii="Times New Roman" w:hAnsi="Times New Roman"/>
          <w:szCs w:val="28"/>
        </w:rPr>
        <w:t>ного</w:t>
      </w:r>
      <w:proofErr w:type="spellEnd"/>
      <w:r w:rsidRPr="008A57D4">
        <w:rPr>
          <w:rFonts w:ascii="Times New Roman" w:hAnsi="Times New Roman"/>
          <w:szCs w:val="28"/>
        </w:rPr>
        <w:t xml:space="preserve"> элемента и лиц, склонных к совершению преступлений;</w:t>
      </w:r>
    </w:p>
    <w:p w:rsidR="00FC78C8" w:rsidRPr="008A57D4" w:rsidRDefault="00FC78C8" w:rsidP="00FC78C8">
      <w:pPr>
        <w:shd w:val="clear" w:color="auto" w:fill="FFFFFF"/>
        <w:ind w:firstLine="567"/>
        <w:jc w:val="both"/>
        <w:rPr>
          <w:rFonts w:ascii="Times New Roman" w:hAnsi="Times New Roman"/>
          <w:szCs w:val="28"/>
        </w:rPr>
      </w:pPr>
      <w:r w:rsidRPr="008A57D4">
        <w:rPr>
          <w:rFonts w:ascii="Times New Roman" w:hAnsi="Times New Roman"/>
          <w:szCs w:val="28"/>
        </w:rPr>
        <w:t xml:space="preserve">- выявлению преступлений в сфере организации незаконной миграции, совершенных в том числе в составе организованных преступных групп и преступных сообществ; </w:t>
      </w:r>
    </w:p>
    <w:p w:rsidR="00FC78C8" w:rsidRPr="008A57D4" w:rsidRDefault="00FC78C8" w:rsidP="00FC78C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8A57D4">
        <w:rPr>
          <w:rFonts w:ascii="Times New Roman" w:hAnsi="Times New Roman"/>
          <w:szCs w:val="28"/>
        </w:rPr>
        <w:t xml:space="preserve">        - повышению уровня доступности и качества оказываемых органами внутренних дел государственных услуг. </w:t>
      </w:r>
    </w:p>
    <w:p w:rsidR="00FC78C8" w:rsidRPr="008A57D4" w:rsidRDefault="00FC78C8" w:rsidP="00FC78C8">
      <w:pPr>
        <w:ind w:firstLine="708"/>
        <w:jc w:val="both"/>
        <w:rPr>
          <w:rFonts w:ascii="Times New Roman" w:hAnsi="Times New Roman"/>
          <w:szCs w:val="28"/>
        </w:rPr>
      </w:pPr>
      <w:r w:rsidRPr="008A57D4">
        <w:rPr>
          <w:rFonts w:ascii="Times New Roman" w:hAnsi="Times New Roman"/>
          <w:szCs w:val="28"/>
        </w:rPr>
        <w:t xml:space="preserve">  </w:t>
      </w:r>
    </w:p>
    <w:p w:rsidR="00FC78C8" w:rsidRDefault="00FC78C8" w:rsidP="00FC78C8">
      <w:pPr>
        <w:ind w:firstLine="567"/>
        <w:jc w:val="both"/>
        <w:rPr>
          <w:rFonts w:ascii="Times New Roman" w:hAnsi="Times New Roman"/>
          <w:sz w:val="32"/>
          <w:szCs w:val="32"/>
        </w:rPr>
      </w:pPr>
    </w:p>
    <w:p w:rsidR="00D37C8D" w:rsidRDefault="00D37C8D" w:rsidP="00FC78C8">
      <w:pPr>
        <w:ind w:firstLine="567"/>
        <w:jc w:val="both"/>
        <w:rPr>
          <w:rFonts w:ascii="Times New Roman" w:hAnsi="Times New Roman"/>
          <w:sz w:val="32"/>
          <w:szCs w:val="32"/>
        </w:rPr>
      </w:pPr>
    </w:p>
    <w:p w:rsidR="00FC78C8" w:rsidRPr="008A57D4" w:rsidRDefault="00FC78C8" w:rsidP="00FC78C8">
      <w:pPr>
        <w:ind w:firstLine="567"/>
        <w:jc w:val="both"/>
        <w:rPr>
          <w:rFonts w:ascii="Times New Roman" w:hAnsi="Times New Roman"/>
          <w:szCs w:val="28"/>
        </w:rPr>
      </w:pPr>
      <w:r w:rsidRPr="008A57D4">
        <w:rPr>
          <w:rFonts w:ascii="Times New Roman" w:hAnsi="Times New Roman"/>
          <w:szCs w:val="28"/>
        </w:rPr>
        <w:t>Уважаемые товарищи Депутаты доклад закончен.</w:t>
      </w:r>
    </w:p>
    <w:p w:rsidR="0028500B" w:rsidRPr="008A57D4" w:rsidRDefault="0028500B" w:rsidP="00FC78C8">
      <w:pPr>
        <w:ind w:firstLine="567"/>
        <w:jc w:val="both"/>
        <w:rPr>
          <w:rFonts w:ascii="Times New Roman" w:hAnsi="Times New Roman"/>
          <w:szCs w:val="28"/>
        </w:rPr>
      </w:pPr>
    </w:p>
    <w:p w:rsidR="000630D1" w:rsidRPr="001261BE" w:rsidRDefault="000630D1"/>
    <w:sectPr w:rsidR="000630D1" w:rsidRPr="001261BE" w:rsidSect="00E041A3">
      <w:headerReference w:type="even" r:id="rId8"/>
      <w:headerReference w:type="default" r:id="rId9"/>
      <w:pgSz w:w="11907" w:h="16839" w:code="9"/>
      <w:pgMar w:top="426" w:right="850" w:bottom="709" w:left="1701" w:header="454" w:footer="454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DB" w:rsidRDefault="00B473DB">
      <w:r>
        <w:separator/>
      </w:r>
    </w:p>
  </w:endnote>
  <w:endnote w:type="continuationSeparator" w:id="0">
    <w:p w:rsidR="00B473DB" w:rsidRDefault="00B4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DB" w:rsidRDefault="00B473DB">
      <w:r>
        <w:separator/>
      </w:r>
    </w:p>
  </w:footnote>
  <w:footnote w:type="continuationSeparator" w:id="0">
    <w:p w:rsidR="00B473DB" w:rsidRDefault="00B47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E7" w:rsidRDefault="00FC78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182</w:t>
    </w:r>
    <w:r>
      <w:rPr>
        <w:rStyle w:val="a5"/>
      </w:rPr>
      <w:fldChar w:fldCharType="end"/>
    </w:r>
  </w:p>
  <w:p w:rsidR="002747E7" w:rsidRDefault="00B473DB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9C" w:rsidRPr="002B7C9C" w:rsidRDefault="00FC78C8">
    <w:pPr>
      <w:pStyle w:val="a3"/>
      <w:jc w:val="center"/>
      <w:rPr>
        <w:rFonts w:ascii="Times New Roman" w:hAnsi="Times New Roman"/>
      </w:rPr>
    </w:pPr>
    <w:r w:rsidRPr="002B7C9C">
      <w:rPr>
        <w:rFonts w:ascii="Times New Roman" w:hAnsi="Times New Roman"/>
      </w:rPr>
      <w:fldChar w:fldCharType="begin"/>
    </w:r>
    <w:r w:rsidRPr="002B7C9C">
      <w:rPr>
        <w:rFonts w:ascii="Times New Roman" w:hAnsi="Times New Roman"/>
      </w:rPr>
      <w:instrText>PAGE   \* MERGEFORMAT</w:instrText>
    </w:r>
    <w:r w:rsidRPr="002B7C9C">
      <w:rPr>
        <w:rFonts w:ascii="Times New Roman" w:hAnsi="Times New Roman"/>
      </w:rPr>
      <w:fldChar w:fldCharType="separate"/>
    </w:r>
    <w:r w:rsidR="002A3E2B">
      <w:rPr>
        <w:rFonts w:ascii="Times New Roman" w:hAnsi="Times New Roman"/>
        <w:noProof/>
      </w:rPr>
      <w:t>6</w:t>
    </w:r>
    <w:r w:rsidRPr="002B7C9C">
      <w:rPr>
        <w:rFonts w:ascii="Times New Roman" w:hAnsi="Times New Roman"/>
      </w:rPr>
      <w:fldChar w:fldCharType="end"/>
    </w:r>
  </w:p>
  <w:p w:rsidR="002747E7" w:rsidRDefault="00B473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DC"/>
    <w:rsid w:val="00033B23"/>
    <w:rsid w:val="000630D1"/>
    <w:rsid w:val="0006495D"/>
    <w:rsid w:val="00085AA6"/>
    <w:rsid w:val="000A6181"/>
    <w:rsid w:val="000D7DCC"/>
    <w:rsid w:val="000E6634"/>
    <w:rsid w:val="000E7DAD"/>
    <w:rsid w:val="001261BE"/>
    <w:rsid w:val="00191B88"/>
    <w:rsid w:val="00230EAE"/>
    <w:rsid w:val="0028500B"/>
    <w:rsid w:val="002A3E2B"/>
    <w:rsid w:val="002B0F5F"/>
    <w:rsid w:val="002F54C1"/>
    <w:rsid w:val="00325EF6"/>
    <w:rsid w:val="00342A8D"/>
    <w:rsid w:val="00377D2A"/>
    <w:rsid w:val="004029A2"/>
    <w:rsid w:val="00416BEF"/>
    <w:rsid w:val="00433FE4"/>
    <w:rsid w:val="004634B0"/>
    <w:rsid w:val="00535A3A"/>
    <w:rsid w:val="00551AB3"/>
    <w:rsid w:val="00564339"/>
    <w:rsid w:val="00570743"/>
    <w:rsid w:val="00571715"/>
    <w:rsid w:val="00657929"/>
    <w:rsid w:val="00673744"/>
    <w:rsid w:val="00675DEA"/>
    <w:rsid w:val="00681C76"/>
    <w:rsid w:val="00682EB6"/>
    <w:rsid w:val="0069333E"/>
    <w:rsid w:val="006B2527"/>
    <w:rsid w:val="00724EA4"/>
    <w:rsid w:val="00770C04"/>
    <w:rsid w:val="0077720D"/>
    <w:rsid w:val="007A4FCF"/>
    <w:rsid w:val="007B0344"/>
    <w:rsid w:val="007B58BB"/>
    <w:rsid w:val="007F2D8B"/>
    <w:rsid w:val="0081744F"/>
    <w:rsid w:val="008410DC"/>
    <w:rsid w:val="008A2BC9"/>
    <w:rsid w:val="008A57D4"/>
    <w:rsid w:val="008B02B7"/>
    <w:rsid w:val="008B31F1"/>
    <w:rsid w:val="008C527F"/>
    <w:rsid w:val="008F155B"/>
    <w:rsid w:val="00946CDC"/>
    <w:rsid w:val="0097747E"/>
    <w:rsid w:val="00A543CC"/>
    <w:rsid w:val="00B473DB"/>
    <w:rsid w:val="00BD0DB8"/>
    <w:rsid w:val="00BD234B"/>
    <w:rsid w:val="00BF15D8"/>
    <w:rsid w:val="00BF374E"/>
    <w:rsid w:val="00C27F5A"/>
    <w:rsid w:val="00C408EA"/>
    <w:rsid w:val="00C7251C"/>
    <w:rsid w:val="00C861CD"/>
    <w:rsid w:val="00D363E5"/>
    <w:rsid w:val="00D37C8D"/>
    <w:rsid w:val="00D545EB"/>
    <w:rsid w:val="00D946E1"/>
    <w:rsid w:val="00DA7A0E"/>
    <w:rsid w:val="00DD60CD"/>
    <w:rsid w:val="00E041A3"/>
    <w:rsid w:val="00E9268C"/>
    <w:rsid w:val="00E94EA8"/>
    <w:rsid w:val="00FC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C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78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78C8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FC78C8"/>
  </w:style>
  <w:style w:type="paragraph" w:styleId="a6">
    <w:name w:val="Body Text"/>
    <w:aliases w:val="Мой Основной текст"/>
    <w:basedOn w:val="a"/>
    <w:link w:val="a7"/>
    <w:semiHidden/>
    <w:rsid w:val="00FC78C8"/>
    <w:pPr>
      <w:jc w:val="both"/>
    </w:pPr>
    <w:rPr>
      <w:sz w:val="24"/>
    </w:rPr>
  </w:style>
  <w:style w:type="character" w:customStyle="1" w:styleId="a7">
    <w:name w:val="Основной текст Знак"/>
    <w:aliases w:val="Мой Основной текст Знак"/>
    <w:basedOn w:val="a0"/>
    <w:link w:val="a6"/>
    <w:semiHidden/>
    <w:rsid w:val="00FC78C8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FC78C8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FC78C8"/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0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50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с отступом 21"/>
    <w:basedOn w:val="a"/>
    <w:rsid w:val="00191B88"/>
    <w:pPr>
      <w:overflowPunct w:val="0"/>
      <w:autoSpaceDE w:val="0"/>
      <w:autoSpaceDN w:val="0"/>
      <w:adjustRightInd w:val="0"/>
      <w:ind w:firstLine="851"/>
      <w:jc w:val="both"/>
    </w:pPr>
    <w:rPr>
      <w:rFonts w:ascii="Times New Roman" w:hAnsi="Times New Roman"/>
      <w:sz w:val="30"/>
    </w:rPr>
  </w:style>
  <w:style w:type="paragraph" w:styleId="3">
    <w:name w:val="Body Text Indent 3"/>
    <w:basedOn w:val="a"/>
    <w:link w:val="30"/>
    <w:rsid w:val="007B0344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B03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nhideWhenUsed/>
    <w:rsid w:val="00BF15D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BF1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5717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57171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5717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571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rsid w:val="005717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5717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C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78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78C8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FC78C8"/>
  </w:style>
  <w:style w:type="paragraph" w:styleId="a6">
    <w:name w:val="Body Text"/>
    <w:aliases w:val="Мой Основной текст"/>
    <w:basedOn w:val="a"/>
    <w:link w:val="a7"/>
    <w:semiHidden/>
    <w:rsid w:val="00FC78C8"/>
    <w:pPr>
      <w:jc w:val="both"/>
    </w:pPr>
    <w:rPr>
      <w:sz w:val="24"/>
    </w:rPr>
  </w:style>
  <w:style w:type="character" w:customStyle="1" w:styleId="a7">
    <w:name w:val="Основной текст Знак"/>
    <w:aliases w:val="Мой Основной текст Знак"/>
    <w:basedOn w:val="a0"/>
    <w:link w:val="a6"/>
    <w:semiHidden/>
    <w:rsid w:val="00FC78C8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FC78C8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FC78C8"/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0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50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с отступом 21"/>
    <w:basedOn w:val="a"/>
    <w:rsid w:val="00191B88"/>
    <w:pPr>
      <w:overflowPunct w:val="0"/>
      <w:autoSpaceDE w:val="0"/>
      <w:autoSpaceDN w:val="0"/>
      <w:adjustRightInd w:val="0"/>
      <w:ind w:firstLine="851"/>
      <w:jc w:val="both"/>
    </w:pPr>
    <w:rPr>
      <w:rFonts w:ascii="Times New Roman" w:hAnsi="Times New Roman"/>
      <w:sz w:val="30"/>
    </w:rPr>
  </w:style>
  <w:style w:type="paragraph" w:styleId="3">
    <w:name w:val="Body Text Indent 3"/>
    <w:basedOn w:val="a"/>
    <w:link w:val="30"/>
    <w:rsid w:val="007B0344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B03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nhideWhenUsed/>
    <w:rsid w:val="00BF15D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BF1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5717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57171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5717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571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rsid w:val="005717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5717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1870C-84A2-4831-971B-5D87A04C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Кульпанова</dc:creator>
  <cp:lastModifiedBy>User</cp:lastModifiedBy>
  <cp:revision>2</cp:revision>
  <cp:lastPrinted>2023-02-27T09:28:00Z</cp:lastPrinted>
  <dcterms:created xsi:type="dcterms:W3CDTF">2023-02-27T09:28:00Z</dcterms:created>
  <dcterms:modified xsi:type="dcterms:W3CDTF">2023-02-27T09:28:00Z</dcterms:modified>
</cp:coreProperties>
</file>